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4E60" w14:textId="77777777" w:rsidR="00E176E5" w:rsidRPr="00217705" w:rsidRDefault="00E176E5" w:rsidP="00726DDA">
      <w:pPr>
        <w:jc w:val="both"/>
        <w:rPr>
          <w:rFonts w:ascii="Calibri" w:eastAsia="Times New Roman" w:hAnsi="Calibri" w:cs="Times New Roman"/>
          <w:b/>
          <w:bCs/>
          <w:sz w:val="24"/>
          <w:szCs w:val="24"/>
        </w:rPr>
      </w:pPr>
    </w:p>
    <w:p w14:paraId="39B4890D" w14:textId="77777777" w:rsidR="00A3381A" w:rsidRPr="008052CF" w:rsidRDefault="00A3381A" w:rsidP="00E176E5">
      <w:pPr>
        <w:jc w:val="center"/>
        <w:rPr>
          <w:rFonts w:ascii="Calibri" w:eastAsia="Times New Roman" w:hAnsi="Calibri" w:cs="Times New Roman"/>
          <w:b/>
          <w:bCs/>
          <w:color w:val="0070C0"/>
          <w:sz w:val="24"/>
          <w:szCs w:val="24"/>
        </w:rPr>
      </w:pPr>
      <w:commentRangeStart w:id="0"/>
      <w:r w:rsidRPr="008052CF">
        <w:rPr>
          <w:rFonts w:ascii="Calibri" w:eastAsia="Times New Roman" w:hAnsi="Calibri" w:cs="Times New Roman"/>
          <w:b/>
          <w:bCs/>
          <w:color w:val="0070C0"/>
          <w:sz w:val="24"/>
          <w:szCs w:val="24"/>
        </w:rPr>
        <w:t>Zasady szczegółowe dotyczące udzielania zamówień w projekcie</w:t>
      </w:r>
      <w:commentRangeEnd w:id="0"/>
      <w:r w:rsidR="00054F39">
        <w:rPr>
          <w:rStyle w:val="Odwoaniedokomentarza"/>
        </w:rPr>
        <w:commentReference w:id="0"/>
      </w:r>
    </w:p>
    <w:p w14:paraId="5DFA78D5" w14:textId="77777777" w:rsidR="009B7F10" w:rsidRDefault="00AB4426" w:rsidP="00726DDA">
      <w:pPr>
        <w:jc w:val="both"/>
        <w:rPr>
          <w:rFonts w:ascii="Calibri" w:eastAsia="Times New Roman" w:hAnsi="Calibri" w:cs="Times New Roman"/>
          <w:b/>
          <w:bCs/>
          <w:color w:val="0070C0"/>
        </w:rPr>
      </w:pPr>
      <w:r w:rsidRPr="00A13284">
        <w:rPr>
          <w:rFonts w:ascii="Calibri" w:eastAsia="Times New Roman" w:hAnsi="Calibri" w:cs="Times New Roman"/>
          <w:b/>
          <w:bCs/>
          <w:color w:val="0070C0"/>
        </w:rPr>
        <w:t xml:space="preserve">I. </w:t>
      </w:r>
      <w:r w:rsidR="00E95DCB" w:rsidRPr="00A13284">
        <w:rPr>
          <w:rFonts w:ascii="Calibri" w:eastAsia="Times New Roman" w:hAnsi="Calibri" w:cs="Times New Roman"/>
          <w:b/>
          <w:bCs/>
          <w:color w:val="0070C0"/>
        </w:rPr>
        <w:t>Z</w:t>
      </w:r>
      <w:r w:rsidR="000B29AB" w:rsidRPr="00A13284">
        <w:rPr>
          <w:rFonts w:ascii="Calibri" w:eastAsia="Times New Roman" w:hAnsi="Calibri" w:cs="Times New Roman"/>
          <w:b/>
          <w:bCs/>
          <w:color w:val="0070C0"/>
        </w:rPr>
        <w:t>asady szczegółowe dla polskich b</w:t>
      </w:r>
      <w:r w:rsidR="00E95DCB" w:rsidRPr="00A13284">
        <w:rPr>
          <w:rFonts w:ascii="Calibri" w:eastAsia="Times New Roman" w:hAnsi="Calibri" w:cs="Times New Roman"/>
          <w:b/>
          <w:bCs/>
          <w:color w:val="0070C0"/>
        </w:rPr>
        <w:t>eneficjentów</w:t>
      </w:r>
      <w:r w:rsidR="00850B2F">
        <w:rPr>
          <w:rFonts w:ascii="Calibri" w:eastAsia="Times New Roman" w:hAnsi="Calibri" w:cs="Times New Roman"/>
          <w:b/>
          <w:bCs/>
          <w:color w:val="0070C0"/>
        </w:rPr>
        <w:t>.</w:t>
      </w:r>
    </w:p>
    <w:p w14:paraId="6CFA7DA9" w14:textId="77777777" w:rsidR="00E95DCB" w:rsidRPr="00A13284" w:rsidRDefault="009B7F10" w:rsidP="00726DDA">
      <w:pPr>
        <w:jc w:val="both"/>
        <w:rPr>
          <w:rFonts w:ascii="Calibri" w:eastAsia="Times New Roman" w:hAnsi="Calibri" w:cs="Times New Roman"/>
          <w:b/>
          <w:bCs/>
          <w:color w:val="0070C0"/>
        </w:rPr>
      </w:pPr>
      <w:r>
        <w:rPr>
          <w:rFonts w:ascii="Calibri" w:eastAsia="Times New Roman" w:hAnsi="Calibri" w:cs="Times New Roman"/>
          <w:b/>
          <w:bCs/>
          <w:color w:val="0070C0"/>
        </w:rPr>
        <w:t>1.1 Zamówienia udzielane w ramach projektów</w:t>
      </w:r>
      <w:r w:rsidR="00E95DCB" w:rsidRPr="00A13284">
        <w:rPr>
          <w:rFonts w:ascii="Calibri" w:eastAsia="Times New Roman" w:hAnsi="Calibri" w:cs="Times New Roman"/>
          <w:b/>
          <w:bCs/>
          <w:color w:val="0070C0"/>
        </w:rPr>
        <w:t xml:space="preserve"> </w:t>
      </w:r>
    </w:p>
    <w:p w14:paraId="60B3A704" w14:textId="77777777" w:rsidR="004A3255" w:rsidRPr="00217705" w:rsidRDefault="004A3255" w:rsidP="004A3255">
      <w:pPr>
        <w:ind w:left="284" w:hanging="284"/>
        <w:jc w:val="both"/>
      </w:pPr>
      <w:r w:rsidRPr="00217705">
        <w:t xml:space="preserve">1) </w:t>
      </w:r>
      <w:r w:rsidRPr="00217705">
        <w:tab/>
      </w:r>
      <w:r w:rsidR="000B29AB" w:rsidRPr="00217705">
        <w:t xml:space="preserve">Beneficjent jest zobowiązany do </w:t>
      </w:r>
      <w:r w:rsidRPr="00217705">
        <w:t>przygotowania i przeprowadzenia postępowania o udzielenie zamówienia</w:t>
      </w:r>
      <w:r w:rsidRPr="00217705">
        <w:rPr>
          <w:vertAlign w:val="superscript"/>
        </w:rPr>
        <w:footnoteReference w:id="1"/>
      </w:r>
      <w:r w:rsidRPr="00217705">
        <w:t xml:space="preserve"> w ramach projektu w sposób zapewniający w szczególności zachowanie uczciwej konkurencji i równe traktowanie wykonawców, a także zgodnie z warunkami i procedurami określonymi w </w:t>
      </w:r>
      <w:r w:rsidR="00D85D30" w:rsidRPr="00217705">
        <w:t>niniejszym rozdziale</w:t>
      </w:r>
      <w:r w:rsidRPr="00217705">
        <w:t>.</w:t>
      </w:r>
    </w:p>
    <w:p w14:paraId="671B3093" w14:textId="77777777" w:rsidR="00B339C0" w:rsidRPr="00873185" w:rsidRDefault="004A3255" w:rsidP="00897D9B">
      <w:pPr>
        <w:ind w:left="284" w:hanging="284"/>
        <w:jc w:val="both"/>
      </w:pPr>
      <w:r w:rsidRPr="00217705">
        <w:t>2)</w:t>
      </w:r>
      <w:r w:rsidRPr="00217705">
        <w:tab/>
      </w:r>
      <w:r w:rsidR="00B339C0" w:rsidRPr="00873185">
        <w:t>Wydatki w ramach projektu muszą być ponoszone w sposób przejrzysty, racjonalny i efektywny.</w:t>
      </w:r>
    </w:p>
    <w:p w14:paraId="1923555D" w14:textId="77777777" w:rsidR="00B339C0" w:rsidRPr="00873185" w:rsidRDefault="00B339C0" w:rsidP="00897D9B">
      <w:pPr>
        <w:ind w:left="284" w:hanging="284"/>
        <w:jc w:val="both"/>
      </w:pPr>
      <w:r>
        <w:t xml:space="preserve">3) </w:t>
      </w:r>
      <w:r w:rsidRPr="00873185">
        <w:t xml:space="preserve">Podmiot zobowiązany do stosowania przepisów </w:t>
      </w:r>
      <w:proofErr w:type="spellStart"/>
      <w:r w:rsidRPr="00873185">
        <w:t>Pzp</w:t>
      </w:r>
      <w:proofErr w:type="spellEnd"/>
      <w:r w:rsidRPr="00873185">
        <w:t xml:space="preserve"> przeprowadza postępowanie zgodnie z jej przepisami. Zasada konkurencyjności została</w:t>
      </w:r>
      <w:r w:rsidR="00850B2F" w:rsidRPr="00850B2F">
        <w:t xml:space="preserve"> opisana odpowiednio w sekcji </w:t>
      </w:r>
      <w:r w:rsidR="00850B2F">
        <w:t>1.2</w:t>
      </w:r>
      <w:r w:rsidRPr="00873185">
        <w:t xml:space="preserve"> niniejszego podrozdziału. </w:t>
      </w:r>
    </w:p>
    <w:p w14:paraId="7B8EA214" w14:textId="77777777" w:rsidR="004A3255" w:rsidRPr="00217705" w:rsidRDefault="00B339C0" w:rsidP="00B339C0">
      <w:pPr>
        <w:ind w:left="284" w:hanging="284"/>
        <w:jc w:val="both"/>
      </w:pPr>
      <w:r>
        <w:t>4</w:t>
      </w:r>
      <w:r w:rsidR="004A3255" w:rsidRPr="00217705">
        <w:t>)</w:t>
      </w:r>
      <w:r w:rsidR="004A3255" w:rsidRPr="00217705">
        <w:tab/>
        <w:t xml:space="preserve">W przypadku, gdy beneficjent jest organem administracji publicznej, może on powierzać </w:t>
      </w:r>
      <w:r w:rsidR="004A3255" w:rsidRPr="00217705">
        <w:br/>
        <w:t>na podstawie art. 5 ust. 2 pkt 1 ustawy z dnia 24 kwietnia 2003 r. o działalności pożytku publicznego i o wolontariacie realizację zadań publicznych w trybie określonym w tej ustawie.</w:t>
      </w:r>
    </w:p>
    <w:p w14:paraId="29ECDC8B" w14:textId="77777777" w:rsidR="004A3255" w:rsidRDefault="00B339C0" w:rsidP="00B339C0">
      <w:pPr>
        <w:ind w:left="284" w:hanging="284"/>
        <w:jc w:val="both"/>
      </w:pPr>
      <w:r>
        <w:t>5</w:t>
      </w:r>
      <w:r w:rsidR="004A3255" w:rsidRPr="00217705">
        <w:t>)</w:t>
      </w:r>
      <w:r w:rsidR="004A3255" w:rsidRPr="00217705">
        <w:tab/>
        <w:t xml:space="preserve">W przypadku, gdy na podstawie obowiązujących przepisów prawa innych niż ustawa </w:t>
      </w:r>
      <w:proofErr w:type="spellStart"/>
      <w:r w:rsidR="004A3255" w:rsidRPr="00217705">
        <w:t>Pzp</w:t>
      </w:r>
      <w:proofErr w:type="spellEnd"/>
      <w:r w:rsidR="004A3255" w:rsidRPr="00217705">
        <w:t xml:space="preserve"> wyłącza się stosowanie ustawy </w:t>
      </w:r>
      <w:proofErr w:type="spellStart"/>
      <w:r w:rsidR="004A3255" w:rsidRPr="00217705">
        <w:t>Pzp</w:t>
      </w:r>
      <w:proofErr w:type="spellEnd"/>
      <w:r w:rsidR="004A3255" w:rsidRPr="00217705">
        <w:t xml:space="preserve">, beneficjent, o którym mowa w art. 3 ustawy </w:t>
      </w:r>
      <w:proofErr w:type="spellStart"/>
      <w:r w:rsidR="004A3255" w:rsidRPr="00217705">
        <w:t>Pzp</w:t>
      </w:r>
      <w:proofErr w:type="spellEnd"/>
      <w:r w:rsidR="004A3255" w:rsidRPr="00217705">
        <w:t>, przeprowadza zamówienie publiczne z zastosowaniem tych przepisów</w:t>
      </w:r>
      <w:r w:rsidR="00255E47">
        <w:rPr>
          <w:rStyle w:val="Odwoanieprzypisudolnego"/>
        </w:rPr>
        <w:footnoteReference w:id="2"/>
      </w:r>
      <w:r w:rsidR="004A3255" w:rsidRPr="00217705">
        <w:t>.</w:t>
      </w:r>
    </w:p>
    <w:p w14:paraId="7ED57CF6" w14:textId="77777777" w:rsidR="003A16FA" w:rsidRPr="00873185" w:rsidRDefault="003C3F3A" w:rsidP="00873185">
      <w:pPr>
        <w:ind w:left="284" w:hanging="284"/>
        <w:jc w:val="both"/>
      </w:pPr>
      <w:r>
        <w:t>6) Procedur określonych w niniejszej sekcji nie stosuje się do:</w:t>
      </w:r>
    </w:p>
    <w:p w14:paraId="5F27D99C" w14:textId="77777777" w:rsidR="003A16FA" w:rsidRPr="00873185" w:rsidRDefault="003A16FA" w:rsidP="003A16FA">
      <w:pPr>
        <w:numPr>
          <w:ilvl w:val="2"/>
          <w:numId w:val="22"/>
        </w:numPr>
        <w:tabs>
          <w:tab w:val="clear" w:pos="928"/>
          <w:tab w:val="num" w:pos="709"/>
        </w:tabs>
        <w:spacing w:before="120" w:after="120" w:line="360" w:lineRule="auto"/>
        <w:ind w:left="709"/>
        <w:jc w:val="both"/>
      </w:pPr>
      <w:r w:rsidRPr="00873185">
        <w:t xml:space="preserve">zamówień określonych w art. 4 </w:t>
      </w:r>
      <w:proofErr w:type="spellStart"/>
      <w:r w:rsidRPr="00873185">
        <w:t>Pzp</w:t>
      </w:r>
      <w:proofErr w:type="spellEnd"/>
      <w:r w:rsidRPr="00873185">
        <w:t xml:space="preserve">, z wyjątkiem zamówień określonych w art. 4 pkt 8 </w:t>
      </w:r>
      <w:proofErr w:type="spellStart"/>
      <w:r w:rsidRPr="00873185">
        <w:t>Pzp</w:t>
      </w:r>
      <w:proofErr w:type="spellEnd"/>
      <w:r w:rsidRPr="00873185">
        <w:t xml:space="preserve">, przy czym udzielenie zamówienia, którego przedmiotem jest nabycie własności lub innych praw do istniejących budynków lub nieruchomości przez podmiot niebędący zamawiającym w rozumieniu </w:t>
      </w:r>
      <w:proofErr w:type="spellStart"/>
      <w:r w:rsidRPr="00873185">
        <w:t>Pzp</w:t>
      </w:r>
      <w:proofErr w:type="spellEnd"/>
      <w:r w:rsidRPr="00873185">
        <w:t xml:space="preserve"> z pominięciem zasady konkurencyjności jest możliwe jedynie w przypadku braku powiązań osobowych i kapitałow</w:t>
      </w:r>
      <w:r w:rsidR="00850B2F" w:rsidRPr="00850B2F">
        <w:t xml:space="preserve">ych, o których mowa w sekcji </w:t>
      </w:r>
      <w:r w:rsidR="00850B2F">
        <w:t>1</w:t>
      </w:r>
      <w:r w:rsidRPr="00873185">
        <w:t xml:space="preserve">.2 pkt 2 lit. a, oraz do zamówień określonych w art. 4d </w:t>
      </w:r>
      <w:proofErr w:type="spellStart"/>
      <w:r w:rsidRPr="00873185">
        <w:t>Pzp</w:t>
      </w:r>
      <w:proofErr w:type="spellEnd"/>
      <w:r w:rsidRPr="00873185">
        <w:t>,</w:t>
      </w:r>
    </w:p>
    <w:p w14:paraId="16D41369" w14:textId="77777777" w:rsidR="003A16FA" w:rsidRPr="00873185" w:rsidRDefault="003A16FA" w:rsidP="003A16FA">
      <w:pPr>
        <w:numPr>
          <w:ilvl w:val="2"/>
          <w:numId w:val="22"/>
        </w:numPr>
        <w:tabs>
          <w:tab w:val="clear" w:pos="928"/>
          <w:tab w:val="num" w:pos="709"/>
        </w:tabs>
        <w:spacing w:before="120" w:after="120" w:line="360" w:lineRule="auto"/>
        <w:ind w:left="709"/>
        <w:jc w:val="both"/>
      </w:pPr>
      <w:r w:rsidRPr="00873185">
        <w:t>wydatków rozliczanych metodami uproszczonymi,</w:t>
      </w:r>
      <w:r w:rsidR="00850B2F" w:rsidRPr="00850B2F">
        <w:t xml:space="preserve"> o których mowa w </w:t>
      </w:r>
      <w:r w:rsidR="008019EB">
        <w:t>rozdziale 2</w:t>
      </w:r>
      <w:r w:rsidR="00850B2F" w:rsidRPr="00850B2F">
        <w:t xml:space="preserve"> </w:t>
      </w:r>
      <w:r w:rsidR="008019EB">
        <w:t>(E)</w:t>
      </w:r>
      <w:r w:rsidR="00850B2F" w:rsidRPr="00850B2F">
        <w:t xml:space="preserve"> </w:t>
      </w:r>
      <w:r w:rsidR="00850B2F" w:rsidRPr="00850B2F">
        <w:br/>
      </w:r>
      <w:r w:rsidR="00850B2F">
        <w:t xml:space="preserve">Podręcznika </w:t>
      </w:r>
      <w:r w:rsidR="008019EB">
        <w:t>Wnioskodawcy</w:t>
      </w:r>
      <w:r w:rsidRPr="00873185">
        <w:t>,</w:t>
      </w:r>
    </w:p>
    <w:p w14:paraId="60F95F89" w14:textId="77777777" w:rsidR="003A16FA" w:rsidRDefault="003A16FA" w:rsidP="00873185">
      <w:pPr>
        <w:numPr>
          <w:ilvl w:val="2"/>
          <w:numId w:val="22"/>
        </w:numPr>
        <w:tabs>
          <w:tab w:val="clear" w:pos="928"/>
          <w:tab w:val="num" w:pos="709"/>
        </w:tabs>
        <w:spacing w:before="120" w:after="120" w:line="360" w:lineRule="auto"/>
        <w:ind w:left="709"/>
        <w:jc w:val="both"/>
      </w:pPr>
      <w:r w:rsidRPr="00873185">
        <w:t xml:space="preserve">zamówień udzielanych przez beneficjentów wybranych w trybie określonym w ustawie </w:t>
      </w:r>
      <w:r>
        <w:br/>
      </w:r>
      <w:r w:rsidRPr="00873185">
        <w:t xml:space="preserve">o partnerstwie publiczno-prywatnym lub w ustawie o umowach koncesji na roboty </w:t>
      </w:r>
      <w:r w:rsidRPr="00873185">
        <w:lastRenderedPageBreak/>
        <w:t>budowlane lub usługi do realizacji projektu formule partnerstwa publiczno-prywatnego (projekt hybrydowy).</w:t>
      </w:r>
    </w:p>
    <w:p w14:paraId="59D2F40B" w14:textId="77777777" w:rsidR="003A16FA" w:rsidRPr="00873185" w:rsidRDefault="003A16FA" w:rsidP="00873185">
      <w:pPr>
        <w:spacing w:before="240" w:after="0"/>
        <w:ind w:left="284" w:hanging="284"/>
        <w:jc w:val="both"/>
      </w:pPr>
      <w:r>
        <w:t xml:space="preserve">7) </w:t>
      </w:r>
      <w:r w:rsidRPr="00873185">
        <w:t xml:space="preserve">Możliwe jest niestosowanie procedur określonych w </w:t>
      </w:r>
      <w:r w:rsidR="00BB39BA">
        <w:t>niniejszej sekcji</w:t>
      </w:r>
      <w:r w:rsidRPr="00873185">
        <w:t xml:space="preserve"> przy udzielaniu zamówień w następujących przypadkach</w:t>
      </w:r>
      <w:r w:rsidR="00850B2F">
        <w:rPr>
          <w:rStyle w:val="Odwoanieprzypisudolnego"/>
        </w:rPr>
        <w:footnoteReference w:id="3"/>
      </w:r>
    </w:p>
    <w:p w14:paraId="0CE92BB5"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 xml:space="preserve">w wyniku przeprowadzenia </w:t>
      </w:r>
      <w:r w:rsidR="00850B2F" w:rsidRPr="00850B2F">
        <w:t xml:space="preserve">procedury określonej w sekcji </w:t>
      </w:r>
      <w:r w:rsidR="00850B2F">
        <w:t>1</w:t>
      </w:r>
      <w:r w:rsidRPr="00873185">
        <w:t>.2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14:paraId="683E6CD5"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 xml:space="preserve">zamówienie może być zrealizowane tylko przez jednego wykonawcę z jednego </w:t>
      </w:r>
      <w:r w:rsidRPr="00873185">
        <w:br/>
        <w:t>z następujących powodów:</w:t>
      </w:r>
    </w:p>
    <w:p w14:paraId="3DE21C6B" w14:textId="77777777" w:rsidR="003A16FA" w:rsidRPr="00873185" w:rsidRDefault="003A16FA" w:rsidP="003A16FA">
      <w:pPr>
        <w:numPr>
          <w:ilvl w:val="0"/>
          <w:numId w:val="24"/>
        </w:numPr>
        <w:spacing w:before="120" w:after="120" w:line="360" w:lineRule="auto"/>
        <w:ind w:left="1134"/>
        <w:jc w:val="both"/>
      </w:pPr>
      <w:r w:rsidRPr="00873185">
        <w:t>brak konkurencji ze względów technicznych o obiektywnym charakterze,</w:t>
      </w:r>
    </w:p>
    <w:p w14:paraId="26690412" w14:textId="77777777" w:rsidR="003A16FA" w:rsidRPr="00873185" w:rsidRDefault="003A16FA" w:rsidP="003A16FA">
      <w:pPr>
        <w:numPr>
          <w:ilvl w:val="0"/>
          <w:numId w:val="24"/>
        </w:numPr>
        <w:spacing w:before="120" w:after="120" w:line="360" w:lineRule="auto"/>
        <w:ind w:left="1134"/>
        <w:jc w:val="both"/>
      </w:pPr>
      <w:r w:rsidRPr="00873185">
        <w:t>przedmiot zamówienia jest objęty ochroną praw wyłącznych, w tym praw własności intelektualnej,</w:t>
      </w:r>
    </w:p>
    <w:p w14:paraId="25CE0028" w14:textId="77777777" w:rsidR="003A16FA" w:rsidRPr="00873185" w:rsidRDefault="003A16FA" w:rsidP="00873185">
      <w:pPr>
        <w:spacing w:before="120" w:after="120"/>
        <w:ind w:left="709"/>
        <w:jc w:val="both"/>
      </w:pPr>
      <w:r w:rsidRPr="00873185">
        <w:t xml:space="preserve">– wyłączenie może być zastosowane, o ile nie istnieje rozwiązanie alternatywne </w:t>
      </w:r>
      <w:r w:rsidRPr="00873185">
        <w:br/>
        <w:t>lub zastępcze, a brak konkurencji nie jest wynikiem sztucznego zawężania parametrów zamówienia,</w:t>
      </w:r>
    </w:p>
    <w:p w14:paraId="6AE8BB4C"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dostawy, usługi lub roboty budowlane mogą być świadczone tylko przez jednego wykonawcę, w przypadku udzielania zamówienia w zakresie działalności twórczej lub artystycznej,</w:t>
      </w:r>
    </w:p>
    <w:p w14:paraId="7D66385C"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 xml:space="preserve">w przypadku zamówień, do których ma zastosowanie zasada konkurencyjności, </w:t>
      </w:r>
      <w:r w:rsidRPr="00873185">
        <w:br/>
        <w:t>ze względu na pilną potrzebę</w:t>
      </w:r>
      <w:r w:rsidR="00850B2F">
        <w:rPr>
          <w:rStyle w:val="Odwoanieprzypisudolnego"/>
        </w:rPr>
        <w:footnoteReference w:id="4"/>
      </w:r>
      <w:r w:rsidRPr="00873185">
        <w:t xml:space="preserve"> udzielenia zamówienia niewynikającą z przyczyn leżących po stronie zamawiającego, której wcześni</w:t>
      </w:r>
      <w:r w:rsidR="00876AB0" w:rsidRPr="00876AB0">
        <w:t xml:space="preserve">ej nie można było przewidzieć, </w:t>
      </w:r>
      <w:r w:rsidRPr="00873185">
        <w:t xml:space="preserve">nie można zachować terminów określonych w sekcji </w:t>
      </w:r>
      <w:r w:rsidR="00876AB0">
        <w:t>1.</w:t>
      </w:r>
      <w:r w:rsidRPr="00873185">
        <w:t>2,</w:t>
      </w:r>
    </w:p>
    <w:p w14:paraId="558D1509"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 xml:space="preserve">w przypadku zamówień, do których ma zastosowanie zasada konkurencyjności, </w:t>
      </w:r>
      <w:r w:rsidRPr="00873185">
        <w:br/>
        <w:t>ze względu na wyjątkową sytuację niewynikającą z przyczyn leżących po stronie zamawiającego, której wcześniej nie można było przewidzieć, wymagane jest natychmiastowe wykonanie zamówienia i nie można zachować t</w:t>
      </w:r>
      <w:r w:rsidR="00876AB0" w:rsidRPr="00876AB0">
        <w:t xml:space="preserve">erminów określonych w sekcji </w:t>
      </w:r>
      <w:r w:rsidR="00876AB0">
        <w:t>1</w:t>
      </w:r>
      <w:r w:rsidRPr="00873185">
        <w:t xml:space="preserve">.2, </w:t>
      </w:r>
    </w:p>
    <w:p w14:paraId="206CDE9A"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lastRenderedPageBreak/>
        <w:t>przedmiotem 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0BA475BE"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zamawiający udziela wykonawcy wybranemu zgodnie z zasadą konkurencyjności uzupełniających zamówień na dodatkowe dostawy, polegających na częściowej wymianie dostarczonych produktów lub instalacji alb</w:t>
      </w:r>
      <w:r w:rsidR="00876AB0" w:rsidRPr="00876AB0">
        <w:t xml:space="preserve">o zwiększeniu bieżących dostaw </w:t>
      </w:r>
      <w:r w:rsidRPr="00873185">
        <w:t>lub rozbudowie istniejących instalacji, a zmiana wykonawcy prowadziłaby do nabycia materiałów o innych właściwościach technicznych, co powodowałoby niekompatybilność techniczną lub nieproporcjonaln</w:t>
      </w:r>
      <w:r w:rsidR="00876AB0" w:rsidRPr="00876AB0">
        <w:t xml:space="preserve">ie duże trudności techniczne </w:t>
      </w:r>
      <w:r w:rsidRPr="00873185">
        <w:t xml:space="preserve">w użytkowaniu i utrzymaniu tych produktów lub </w:t>
      </w:r>
      <w:r w:rsidR="00876AB0" w:rsidRPr="00876AB0">
        <w:t xml:space="preserve">instalacji. Czas trwania umowy </w:t>
      </w:r>
      <w:r w:rsidRPr="00873185">
        <w:t xml:space="preserve">w sprawie zamówienia na dostawy dodatkowe nie może przekraczać 3 lat, </w:t>
      </w:r>
    </w:p>
    <w:p w14:paraId="3F45AB8D"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zamawiający udziela wykonawcy wybranemu zgod</w:t>
      </w:r>
      <w:r w:rsidR="00876AB0" w:rsidRPr="00876AB0">
        <w:t xml:space="preserve">nie z zasadą konkurencyjności, </w:t>
      </w:r>
      <w:r w:rsidRPr="00873185">
        <w:t>w okresie 3 lat od udzielenia zamówieni</w:t>
      </w:r>
      <w:r w:rsidR="00876AB0" w:rsidRPr="00876AB0">
        <w:t xml:space="preserve">a podstawowego, przewidzianych </w:t>
      </w:r>
      <w:r w:rsidRPr="00873185">
        <w:t xml:space="preserve">w zapytaniu ofertowym zamówień uzupełniających na usługi lub roboty budowlane, polegających na powtórzeniu podobnych usług lub robót budowlanych, </w:t>
      </w:r>
    </w:p>
    <w:p w14:paraId="6ED31C88"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przedmiotem zamówienia są dostawy na szc</w:t>
      </w:r>
      <w:r w:rsidR="00876AB0" w:rsidRPr="00876AB0">
        <w:t xml:space="preserve">zególnie korzystnych warunkach </w:t>
      </w:r>
      <w:r w:rsidRPr="00873185">
        <w:t>w związku z likwidacją działalności innego podmiotu, postępowaniem egzekucyjnym albo upadłościowym,</w:t>
      </w:r>
    </w:p>
    <w:p w14:paraId="33FA8538"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zamówienie na dostawy jest dokonywane na giełdzie towarowej w rozumieniu przepisów o giełdach towarowych, w tym na giełdzie towarowej innych państw członkowskich Europejskiego Obszaru Gospodarczego,</w:t>
      </w:r>
    </w:p>
    <w:p w14:paraId="2CD579E8"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 xml:space="preserve">zamówienie jest udzielane przez placówkę zagraniczną w rozumieniu przepisów </w:t>
      </w:r>
      <w:r w:rsidRPr="00873185">
        <w:br/>
        <w:t>o służbie zagranicznej,</w:t>
      </w:r>
    </w:p>
    <w:p w14:paraId="14B2747A" w14:textId="77777777" w:rsidR="003A16FA" w:rsidRPr="00873185" w:rsidRDefault="003A16FA" w:rsidP="003A16FA">
      <w:pPr>
        <w:numPr>
          <w:ilvl w:val="2"/>
          <w:numId w:val="23"/>
        </w:numPr>
        <w:tabs>
          <w:tab w:val="clear" w:pos="928"/>
          <w:tab w:val="num" w:pos="709"/>
        </w:tabs>
        <w:spacing w:before="120" w:after="120" w:line="360" w:lineRule="auto"/>
        <w:ind w:left="709"/>
        <w:jc w:val="both"/>
      </w:pPr>
      <w:r w:rsidRPr="00873185">
        <w:t>zamówienie jest udzielane na potrzeby własne jednostki wojskowej w rozumieniu przepisów o zasadach użycia lub pobytu Sił Zbrojnych Rzeczypospolitej Polskiej poza granicami państwa.</w:t>
      </w:r>
    </w:p>
    <w:p w14:paraId="1D2B32D5" w14:textId="77777777" w:rsidR="003A16FA" w:rsidRDefault="003A16FA" w:rsidP="00873185">
      <w:pPr>
        <w:spacing w:before="240" w:after="0"/>
        <w:ind w:left="284" w:hanging="284"/>
        <w:jc w:val="both"/>
      </w:pPr>
      <w:r>
        <w:t xml:space="preserve">8) Możliwe jest niestosowanie procedur określonych w niniejszym podrozdziale w przypadkach określonych w art. 67 ust. 1 pkt 12-15 </w:t>
      </w:r>
      <w:proofErr w:type="spellStart"/>
      <w:r>
        <w:t>Pzp</w:t>
      </w:r>
      <w:proofErr w:type="spellEnd"/>
      <w:r>
        <w:t>. Możliwość ta dotyczy jedynie podmiotów wskazanych w tym przepisie.</w:t>
      </w:r>
    </w:p>
    <w:p w14:paraId="1D49C5EF" w14:textId="77777777" w:rsidR="003A16FA" w:rsidRDefault="003A16FA" w:rsidP="00873185">
      <w:pPr>
        <w:spacing w:before="240" w:after="0"/>
        <w:ind w:left="284" w:hanging="284"/>
        <w:jc w:val="both"/>
      </w:pPr>
      <w:r>
        <w:t xml:space="preserve">9) Spełnienie przesłanek umożliwiających niestosowanie procedur określonych w pkt 7 i 8 musi być uzasadnione na piśmie. </w:t>
      </w:r>
    </w:p>
    <w:p w14:paraId="323B3046" w14:textId="77777777" w:rsidR="003A16FA" w:rsidRDefault="003A16FA" w:rsidP="00873185">
      <w:pPr>
        <w:spacing w:before="240" w:after="0"/>
        <w:ind w:left="426" w:hanging="426"/>
        <w:jc w:val="both"/>
      </w:pPr>
      <w:r>
        <w:t>10</w:t>
      </w:r>
      <w:r w:rsidR="00BB39BA">
        <w:t>)</w:t>
      </w:r>
      <w:r>
        <w:t xml:space="preserve"> Szacowanie wartości zamówienia jest dokonywane z należytą starannością, z uwzględnieniem ewentualnych zamówień, o których mowa w pkt </w:t>
      </w:r>
      <w:r w:rsidR="008019EB">
        <w:t>7</w:t>
      </w:r>
      <w:r>
        <w:t xml:space="preserve"> lit. g i h oraz jest dokumentowane w sposób zapewniający właściwą ścieżkę audytu. Zabronione jest zaniżanie wartości szacunkowej </w:t>
      </w:r>
      <w:r>
        <w:lastRenderedPageBreak/>
        <w:t>zamówienia lub jego podział skutkujący zaniżeniem jego wartości szacunkowej, przy czym ustalając wartość zamówienia należy wziąć pod uwagę konieczność łącznego spełnienia następujących przesłanek</w:t>
      </w:r>
      <w:r w:rsidR="00BB39BA">
        <w:rPr>
          <w:rStyle w:val="Odwoanieprzypisudolnego"/>
        </w:rPr>
        <w:footnoteReference w:id="5"/>
      </w:r>
      <w:r>
        <w:t xml:space="preserve"> : </w:t>
      </w:r>
    </w:p>
    <w:p w14:paraId="23B7CE17" w14:textId="77777777" w:rsidR="003A16FA" w:rsidRDefault="003A16FA" w:rsidP="00873185">
      <w:pPr>
        <w:spacing w:before="240" w:after="0"/>
        <w:ind w:firstLine="426"/>
        <w:jc w:val="both"/>
      </w:pPr>
      <w:r>
        <w:t>a)</w:t>
      </w:r>
      <w:r>
        <w:tab/>
        <w:t>usługi, dostawy oraz roboty budowlane są tożsame rodzajowo lub funkcjonalnie,</w:t>
      </w:r>
    </w:p>
    <w:p w14:paraId="5D6A07F8" w14:textId="77777777" w:rsidR="003A16FA" w:rsidRDefault="003A16FA" w:rsidP="00873185">
      <w:pPr>
        <w:spacing w:before="240" w:after="0"/>
        <w:ind w:firstLine="426"/>
        <w:jc w:val="both"/>
      </w:pPr>
      <w:r>
        <w:t>b)</w:t>
      </w:r>
      <w:r>
        <w:tab/>
        <w:t>możliwe jest udzielenie zamówienia w tym samym czasie,</w:t>
      </w:r>
    </w:p>
    <w:p w14:paraId="47C0971A" w14:textId="77777777" w:rsidR="003A16FA" w:rsidRDefault="003A16FA" w:rsidP="00873185">
      <w:pPr>
        <w:spacing w:before="240" w:after="0"/>
        <w:ind w:firstLine="426"/>
        <w:jc w:val="both"/>
      </w:pPr>
      <w:r>
        <w:t>c)</w:t>
      </w:r>
      <w:r>
        <w:tab/>
        <w:t>możliwe jest wykonanie zamówienia przez jednego wykonawcę.</w:t>
      </w:r>
      <w:r w:rsidR="00BB39BA">
        <w:t xml:space="preserve"> </w:t>
      </w:r>
    </w:p>
    <w:p w14:paraId="42718A66" w14:textId="77777777" w:rsidR="003A16FA" w:rsidRDefault="003A16FA" w:rsidP="003A16FA">
      <w:pPr>
        <w:spacing w:before="240" w:after="0"/>
        <w:jc w:val="both"/>
      </w:pPr>
      <w:r>
        <w:t>W przypadku udzielania zamówienia w częściach (z określonych względów ekonomicznych, organizacyjnych, celowościowych), wartość zamówienia ustala się jako łączną wartość poszczególnych jego części</w:t>
      </w:r>
      <w:r w:rsidR="00BB39BA">
        <w:rPr>
          <w:rStyle w:val="Odwoanieprzypisudolnego"/>
        </w:rPr>
        <w:footnoteReference w:id="6"/>
      </w:r>
      <w:r>
        <w:t>. Wartość szacunkowa zamówienia jest wartością netto, tj. bez podatku od towarów i usług (VAT).</w:t>
      </w:r>
    </w:p>
    <w:p w14:paraId="18D74F9C" w14:textId="77777777" w:rsidR="003A16FA" w:rsidRPr="00217705" w:rsidRDefault="003A16FA" w:rsidP="00873185">
      <w:pPr>
        <w:spacing w:before="240"/>
        <w:ind w:left="284" w:hanging="284"/>
        <w:jc w:val="both"/>
      </w:pPr>
      <w:r>
        <w:t xml:space="preserve">11) W przypadku zamówień realizowanych przez beneficjentów, którzy nie są zamawiającymi </w:t>
      </w:r>
      <w:r w:rsidR="00BC5F2A">
        <w:br/>
      </w:r>
      <w:r>
        <w:t xml:space="preserve">w rozumieniu </w:t>
      </w:r>
      <w:proofErr w:type="spellStart"/>
      <w:r>
        <w:t>Pzp</w:t>
      </w:r>
      <w:proofErr w:type="spellEnd"/>
      <w:r>
        <w:t xml:space="preserve">, wartość zamówienia ustala się w odniesieniu do danego projektu. Podmioty, które są zamawiającymi w rozumieniu </w:t>
      </w:r>
      <w:proofErr w:type="spellStart"/>
      <w:r>
        <w:t>Pzp</w:t>
      </w:r>
      <w:proofErr w:type="spellEnd"/>
      <w:r>
        <w:t xml:space="preserve">, po stwierdzeniu, że szacunkowa wartość zamówienia nie przekracza wartości wskazanej w art. 4 ust. 8 </w:t>
      </w:r>
      <w:proofErr w:type="spellStart"/>
      <w:r>
        <w:t>Pzp</w:t>
      </w:r>
      <w:proofErr w:type="spellEnd"/>
      <w:r>
        <w:t>, określają wartość zamówienia w odniesieniu do danego projektu w celu stwierdzenia, czy zamówienie podlega zasadzie konkurencyjności.</w:t>
      </w:r>
    </w:p>
    <w:p w14:paraId="1715E45F" w14:textId="77777777" w:rsidR="004A3255" w:rsidRPr="00217705" w:rsidRDefault="003A16FA" w:rsidP="003A16FA">
      <w:pPr>
        <w:ind w:left="284" w:hanging="284"/>
        <w:jc w:val="both"/>
      </w:pPr>
      <w:r>
        <w:t>12</w:t>
      </w:r>
      <w:r w:rsidR="004A3255" w:rsidRPr="00217705">
        <w:t xml:space="preserve">) W przypadku naruszenia przez beneficjenta warunków i procedur postępowania o udzielenie zamówienia publicznego określonych w niniejszym podrozdziale, </w:t>
      </w:r>
      <w:r w:rsidR="00217705" w:rsidRPr="00217705">
        <w:t>uznaje</w:t>
      </w:r>
      <w:r w:rsidR="004A3255" w:rsidRPr="00217705">
        <w:t xml:space="preserve"> </w:t>
      </w:r>
      <w:r w:rsidR="00255E47">
        <w:t xml:space="preserve">się </w:t>
      </w:r>
      <w:r w:rsidR="004A3255" w:rsidRPr="00217705">
        <w:t xml:space="preserve">całość lub część wydatków związanych z tym zamówieniem publicznym za niekwalifikowalne, zgodnie </w:t>
      </w:r>
      <w:r w:rsidR="00C0085B">
        <w:br/>
      </w:r>
      <w:r w:rsidR="004A3255" w:rsidRPr="00217705">
        <w:t>z rozporządzeniem ministra właściwego do spraw rozwoju, wydanym na podstawie art. 24 ust. 13 ustawy wdrożeniowej</w:t>
      </w:r>
      <w:r w:rsidR="00BC5F2A">
        <w:rPr>
          <w:rStyle w:val="Odwoanieprzypisudolnego"/>
        </w:rPr>
        <w:footnoteReference w:id="7"/>
      </w:r>
      <w:r w:rsidR="004A3255" w:rsidRPr="00217705">
        <w:t>.</w:t>
      </w:r>
    </w:p>
    <w:p w14:paraId="3DE6DC0A" w14:textId="77777777" w:rsidR="004A3255" w:rsidRPr="00A13284" w:rsidRDefault="009B7F10" w:rsidP="004A3255">
      <w:pPr>
        <w:jc w:val="both"/>
        <w:rPr>
          <w:b/>
          <w:color w:val="0070C0"/>
        </w:rPr>
      </w:pPr>
      <w:r>
        <w:rPr>
          <w:b/>
          <w:color w:val="0070C0"/>
        </w:rPr>
        <w:t>1.2</w:t>
      </w:r>
      <w:r w:rsidR="004A3255" w:rsidRPr="00A13284">
        <w:rPr>
          <w:b/>
          <w:color w:val="0070C0"/>
        </w:rPr>
        <w:t xml:space="preserve"> Szczególne warunki realizacji zamówień publicznych </w:t>
      </w:r>
      <w:r w:rsidR="0080651A" w:rsidRPr="00A13284">
        <w:rPr>
          <w:b/>
          <w:color w:val="0070C0"/>
        </w:rPr>
        <w:t xml:space="preserve">przez podmioty zobowiązane </w:t>
      </w:r>
      <w:r w:rsidR="00072C70" w:rsidRPr="00A13284">
        <w:rPr>
          <w:b/>
          <w:color w:val="0070C0"/>
        </w:rPr>
        <w:br/>
      </w:r>
      <w:r w:rsidR="006C1542" w:rsidRPr="00A13284">
        <w:rPr>
          <w:b/>
          <w:color w:val="0070C0"/>
        </w:rPr>
        <w:t xml:space="preserve">do stosowania zasady konkurencyjności </w:t>
      </w:r>
    </w:p>
    <w:p w14:paraId="5C944911" w14:textId="77777777" w:rsidR="004A3255" w:rsidRDefault="004A3255" w:rsidP="00873185">
      <w:pPr>
        <w:ind w:left="284" w:hanging="284"/>
        <w:jc w:val="both"/>
      </w:pPr>
      <w:r w:rsidRPr="00217705">
        <w:t>1)</w:t>
      </w:r>
      <w:r w:rsidR="00BC5F2A">
        <w:t xml:space="preserve"> </w:t>
      </w:r>
      <w:r w:rsidR="00237EB6">
        <w:t>Udzielenie zamówienia w ramach projektu przez beneficjenta następuje zgodnie z zasadą konkurencyjności w przypadku</w:t>
      </w:r>
      <w:r w:rsidRPr="00217705">
        <w:t>:</w:t>
      </w:r>
    </w:p>
    <w:p w14:paraId="3FC3FE6C" w14:textId="77777777" w:rsidR="00237EB6" w:rsidRPr="00873185" w:rsidRDefault="00237EB6" w:rsidP="00237EB6">
      <w:pPr>
        <w:numPr>
          <w:ilvl w:val="2"/>
          <w:numId w:val="26"/>
        </w:numPr>
        <w:tabs>
          <w:tab w:val="clear" w:pos="928"/>
          <w:tab w:val="num" w:pos="709"/>
        </w:tabs>
        <w:spacing w:before="120" w:after="120" w:line="360" w:lineRule="auto"/>
        <w:ind w:left="709" w:hanging="283"/>
        <w:jc w:val="both"/>
      </w:pPr>
      <w:r w:rsidRPr="00873185">
        <w:t xml:space="preserve">beneficjenta niebędącego zamawiającym w rozumieniu </w:t>
      </w:r>
      <w:proofErr w:type="spellStart"/>
      <w:r w:rsidRPr="00873185">
        <w:t>Pzp</w:t>
      </w:r>
      <w:proofErr w:type="spellEnd"/>
      <w:r w:rsidRPr="00873185">
        <w:t xml:space="preserve"> w przypadku zamówień przekraczających wartość 50 tys. PLN netto, tj. bez podatku od towarów i usług (VAT),</w:t>
      </w:r>
    </w:p>
    <w:p w14:paraId="5D0448A1" w14:textId="77777777" w:rsidR="00983C97" w:rsidRPr="00873185" w:rsidRDefault="00237EB6" w:rsidP="00873185">
      <w:pPr>
        <w:numPr>
          <w:ilvl w:val="2"/>
          <w:numId w:val="26"/>
        </w:numPr>
        <w:tabs>
          <w:tab w:val="clear" w:pos="928"/>
          <w:tab w:val="num" w:pos="709"/>
        </w:tabs>
        <w:spacing w:before="120" w:after="120" w:line="360" w:lineRule="auto"/>
        <w:ind w:left="709" w:hanging="283"/>
        <w:jc w:val="both"/>
      </w:pPr>
      <w:r w:rsidRPr="00873185">
        <w:t xml:space="preserve">beneficjenta będącego zamawiającym w rozumieniu </w:t>
      </w:r>
      <w:proofErr w:type="spellStart"/>
      <w:r w:rsidRPr="00873185">
        <w:t>Pzp</w:t>
      </w:r>
      <w:proofErr w:type="spellEnd"/>
      <w:r w:rsidRPr="00873185">
        <w:t xml:space="preserve"> w przypadku zamówień o wartości równej lub niższej niż kwota określona w art. 4 pkt 8 </w:t>
      </w:r>
      <w:proofErr w:type="spellStart"/>
      <w:r w:rsidRPr="00873185">
        <w:t>Pzp</w:t>
      </w:r>
      <w:proofErr w:type="spellEnd"/>
      <w:r w:rsidRPr="00873185">
        <w:t xml:space="preserve">, a </w:t>
      </w:r>
      <w:r w:rsidR="00983C97" w:rsidRPr="00983C97">
        <w:t>jednocześnie przekraczającej 50</w:t>
      </w:r>
      <w:r w:rsidR="00983C97">
        <w:t xml:space="preserve"> </w:t>
      </w:r>
      <w:r w:rsidRPr="00873185">
        <w:t xml:space="preserve">tys. PLN netto, tj. bez podatku od towarów i usług (VAT), lub w przypadku zamówień sektorowych o wartości niższej niż kwota określona w przepisach wydanych na podstawie art. </w:t>
      </w:r>
      <w:r w:rsidRPr="00873185">
        <w:lastRenderedPageBreak/>
        <w:t xml:space="preserve">11 ust. 8 </w:t>
      </w:r>
      <w:proofErr w:type="spellStart"/>
      <w:r w:rsidRPr="00873185">
        <w:t>Pzp</w:t>
      </w:r>
      <w:proofErr w:type="spellEnd"/>
      <w:r w:rsidRPr="00873185">
        <w:t xml:space="preserve">, a jednocześnie przekraczającej 50 tys. PLN netto, tj. bez podatku od towarów </w:t>
      </w:r>
      <w:r w:rsidR="00983C97">
        <w:br/>
        <w:t>i</w:t>
      </w:r>
      <w:r w:rsidRPr="00873185">
        <w:t xml:space="preserve"> usług (VAT).</w:t>
      </w:r>
    </w:p>
    <w:p w14:paraId="086328B3" w14:textId="77777777" w:rsidR="00237EB6" w:rsidRDefault="00983C97" w:rsidP="00873185">
      <w:pPr>
        <w:ind w:left="284" w:hanging="284"/>
        <w:jc w:val="both"/>
      </w:pPr>
      <w:r>
        <w:t>2) W celu uniknięcia konfliktu interesów:</w:t>
      </w:r>
    </w:p>
    <w:p w14:paraId="5F1D1731" w14:textId="77777777" w:rsidR="00983C97" w:rsidRPr="00873185" w:rsidRDefault="00983C97" w:rsidP="00983C97">
      <w:pPr>
        <w:numPr>
          <w:ilvl w:val="1"/>
          <w:numId w:val="27"/>
        </w:numPr>
        <w:spacing w:after="0" w:line="360" w:lineRule="auto"/>
        <w:ind w:hanging="294"/>
        <w:jc w:val="both"/>
      </w:pPr>
      <w:r w:rsidRPr="00873185">
        <w:t xml:space="preserve">w przypadku beneficjenta, który nie jest zamawiającym w rozumieniu </w:t>
      </w:r>
      <w:proofErr w:type="spellStart"/>
      <w:r w:rsidRPr="00873185">
        <w:t>Pzp</w:t>
      </w:r>
      <w:proofErr w:type="spellEnd"/>
      <w:r w:rsidRPr="00873185">
        <w:t>, zamówienia nie mogą być udzielane podm</w:t>
      </w:r>
      <w:r w:rsidR="00BC5F2A" w:rsidRPr="00BC5F2A">
        <w:t xml:space="preserve">iotom powiązanym z nim osobowo </w:t>
      </w:r>
      <w:r w:rsidRPr="00873185">
        <w:t>lub kapitałowo, z wyłączeniem zamówień sektorowych oraz zamów</w:t>
      </w:r>
      <w:r w:rsidR="002A374F" w:rsidRPr="002A374F">
        <w:t xml:space="preserve">ień określonych w podrozdziale </w:t>
      </w:r>
      <w:r w:rsidR="002A374F">
        <w:t>1</w:t>
      </w:r>
      <w:r w:rsidR="002A374F" w:rsidRPr="002A374F">
        <w:t>.</w:t>
      </w:r>
      <w:r w:rsidR="002A374F">
        <w:t>1</w:t>
      </w:r>
      <w:r w:rsidR="002A374F" w:rsidRPr="002A374F">
        <w:t xml:space="preserve"> pkt </w:t>
      </w:r>
      <w:r w:rsidR="002A374F">
        <w:t>7</w:t>
      </w:r>
      <w:r w:rsidRPr="00873185">
        <w:t xml:space="preserve"> lit. g lub h. </w:t>
      </w:r>
      <w:r w:rsidR="007154B8" w:rsidRPr="007154B8">
        <w:t>Jeżeli zawarcie umowy z podmiotem powiązanym kapitałowo lub osobowo w przypadkach określonych w podrozdziale 1.1 pkt 7 lit. a - f lub i - l narusza zasadę konkurencyjności, beneficjent zostanie wezwany do zwrotu środków</w:t>
      </w:r>
      <w:r w:rsidRPr="00873185">
        <w:t>,</w:t>
      </w:r>
    </w:p>
    <w:p w14:paraId="7A0FAD88" w14:textId="77777777" w:rsidR="00983C97" w:rsidRDefault="00983C97" w:rsidP="00983C97">
      <w:pPr>
        <w:numPr>
          <w:ilvl w:val="1"/>
          <w:numId w:val="27"/>
        </w:numPr>
        <w:spacing w:before="120" w:after="120" w:line="360" w:lineRule="auto"/>
        <w:ind w:hanging="294"/>
        <w:jc w:val="both"/>
      </w:pPr>
      <w:r w:rsidRPr="00873185">
        <w:t xml:space="preserve">osoby wykonujące w imieniu zamawiającego czynności związane z procedurą wyboru wykonawcy, w tym biorące udział w procesie oceny ofert, nie mogą być powiązane osobowo lub kapitałowo z wykonawcami, którzy złożyli oferty. Powinny być to osoby bezstronne i obiektywne.  </w:t>
      </w:r>
    </w:p>
    <w:p w14:paraId="4681287A" w14:textId="77777777" w:rsidR="00983C97" w:rsidRPr="00873185" w:rsidRDefault="00BD3F8F" w:rsidP="00873185">
      <w:pPr>
        <w:spacing w:before="120" w:after="120" w:line="360" w:lineRule="auto"/>
        <w:ind w:left="426" w:hanging="426"/>
        <w:jc w:val="both"/>
      </w:pPr>
      <w:r>
        <w:t xml:space="preserve">3) </w:t>
      </w:r>
      <w:r w:rsidR="00983C97" w:rsidRPr="00873185">
        <w:t>Przez powiązania kapitałowe lub osobowe rozumie się wzajemne powiązania między beneficjentem lub osobami upoważnionymi do zaciągania zobowiązań w imieniu beneficjenta lub osobami wykonującymi w imieniu b</w:t>
      </w:r>
      <w:r w:rsidR="00983C97" w:rsidRPr="00983C97">
        <w:t xml:space="preserve">eneficjenta czynności związane </w:t>
      </w:r>
      <w:r w:rsidR="00983C97" w:rsidRPr="00873185">
        <w:t xml:space="preserve">z przeprowadzeniem procedury wyboru wykonawcy a wykonawcą, polegające w szczególności na: </w:t>
      </w:r>
    </w:p>
    <w:p w14:paraId="63FAA3B7" w14:textId="77777777" w:rsidR="00983C97" w:rsidRDefault="00983C97" w:rsidP="00873185">
      <w:pPr>
        <w:ind w:firstLine="360"/>
        <w:jc w:val="both"/>
      </w:pPr>
      <w:r>
        <w:t>a)</w:t>
      </w:r>
      <w:r>
        <w:tab/>
        <w:t xml:space="preserve">uczestniczeniu w spółce jako wspólnik spółki cywilnej lub spółki osobowej, </w:t>
      </w:r>
    </w:p>
    <w:p w14:paraId="216783B1" w14:textId="77777777" w:rsidR="00983C97" w:rsidRDefault="00983C97" w:rsidP="00873185">
      <w:pPr>
        <w:ind w:left="709" w:hanging="349"/>
        <w:jc w:val="both"/>
      </w:pPr>
      <w:r>
        <w:t>b)</w:t>
      </w:r>
      <w:r>
        <w:tab/>
        <w:t xml:space="preserve">posiadaniu co najmniej 10% udziałów lub akcji, o ile niższy próg nie wynika z przepisów prawa, </w:t>
      </w:r>
    </w:p>
    <w:p w14:paraId="1B33D979" w14:textId="77777777" w:rsidR="00983C97" w:rsidRDefault="00983C97" w:rsidP="00873185">
      <w:pPr>
        <w:ind w:firstLine="360"/>
        <w:jc w:val="both"/>
      </w:pPr>
      <w:r>
        <w:t>c)</w:t>
      </w:r>
      <w:r>
        <w:tab/>
        <w:t>pełnieniu funkcji członka organu nadzorczego lub zarządzającego, prokurenta, pełnomocnika,</w:t>
      </w:r>
    </w:p>
    <w:p w14:paraId="2F2AA4F7" w14:textId="77777777" w:rsidR="00983C97" w:rsidRDefault="00983C97" w:rsidP="00873185">
      <w:pPr>
        <w:ind w:left="709" w:hanging="349"/>
        <w:jc w:val="both"/>
      </w:pPr>
      <w:r>
        <w:t>d)</w:t>
      </w:r>
      <w:r>
        <w:tab/>
        <w:t>pozostawaniu w związku małżeńskim, w stosunku pokrewieństwa lub powinowactwa w linii prostej, pokrewieństwa drugiego stopnia lub powinowactwa drugiego stopnia w linii bocznej lub w stosunku przysposobienia, opieki lub kurateli.</w:t>
      </w:r>
    </w:p>
    <w:p w14:paraId="12075F71" w14:textId="77777777" w:rsidR="00983C97" w:rsidRDefault="002A374F" w:rsidP="00873185">
      <w:pPr>
        <w:ind w:left="284"/>
        <w:jc w:val="both"/>
      </w:pPr>
      <w:r w:rsidRPr="002A374F">
        <w:t>W przypadku, gdy beneficjent udzieli zamówienia podmiotowi powiązanemu w sposób inny niż wskazane w lit. a-d i powiązanie to narusza zasady konkurencyjności, beneficjent zos</w:t>
      </w:r>
      <w:r>
        <w:t>tanie wezwany do zwrotu środków</w:t>
      </w:r>
      <w:r w:rsidR="00983C97" w:rsidRPr="00983C97">
        <w:t>.</w:t>
      </w:r>
    </w:p>
    <w:p w14:paraId="3FE51F02" w14:textId="77777777" w:rsidR="00BD3F8F" w:rsidRDefault="00BD3F8F" w:rsidP="00BD3F8F">
      <w:pPr>
        <w:jc w:val="both"/>
      </w:pPr>
      <w:r>
        <w:t xml:space="preserve">4) </w:t>
      </w:r>
      <w:r w:rsidRPr="00BD3F8F">
        <w:t xml:space="preserve">W przypadku beneficjenta, który jest zamawiającym w rozumieniu </w:t>
      </w:r>
      <w:proofErr w:type="spellStart"/>
      <w:r w:rsidRPr="00BD3F8F">
        <w:t>Pzp</w:t>
      </w:r>
      <w:proofErr w:type="spellEnd"/>
      <w:r w:rsidRPr="00BD3F8F">
        <w:t xml:space="preserve">, zasadę konkurencyjności uznaje się za spełnioną, jeżeli postępowanie o udzielenie zamówienia przeprowadzone jest na zasadach i w trybach określonych w </w:t>
      </w:r>
      <w:proofErr w:type="spellStart"/>
      <w:r w:rsidRPr="00BD3F8F">
        <w:t>Pzp</w:t>
      </w:r>
      <w:proofErr w:type="spellEnd"/>
      <w:r w:rsidRPr="00BD3F8F">
        <w:t>.</w:t>
      </w:r>
    </w:p>
    <w:p w14:paraId="53E368F7" w14:textId="77777777" w:rsidR="00BD3F8F" w:rsidRDefault="00BD3F8F" w:rsidP="00873185">
      <w:pPr>
        <w:spacing w:before="120" w:after="120" w:line="360" w:lineRule="auto"/>
        <w:ind w:left="284" w:hanging="284"/>
        <w:jc w:val="both"/>
        <w:rPr>
          <w:rFonts w:ascii="Arial" w:eastAsia="TTE278EA88t00" w:hAnsi="Arial" w:cs="Arial"/>
        </w:rPr>
      </w:pPr>
      <w:r w:rsidRPr="00873185">
        <w:t xml:space="preserve">5) Do opisu przedmiotu zamówienia stosuje się nazwy i kody określone we Wspólnym Słowniku Zamówień, o którym mowa w rozporządzeniu (WE) nr 2195/2002 Parlamentu Europejskiego i </w:t>
      </w:r>
      <w:r w:rsidRPr="00873185">
        <w:lastRenderedPageBreak/>
        <w:t xml:space="preserve">Rady z dnia 5 listopada 2002 r. w sprawie Wspólnego Słownika Zamówień (CPV) (Dz. Urz. WE L 340 z 16.12.2002, str. 1, z </w:t>
      </w:r>
      <w:proofErr w:type="spellStart"/>
      <w:r w:rsidRPr="00873185">
        <w:t>późn</w:t>
      </w:r>
      <w:proofErr w:type="spellEnd"/>
      <w:r w:rsidRPr="00873185">
        <w:t>. zm.; Dz. Urz. UE Polskie wydanie specjalne rozdz. 6, t. 5, str. 3)</w:t>
      </w:r>
      <w:r w:rsidR="002A374F">
        <w:rPr>
          <w:rStyle w:val="Odwoanieprzypisudolnego"/>
        </w:rPr>
        <w:footnoteReference w:id="8"/>
      </w:r>
      <w:r w:rsidRPr="00873185">
        <w:t>.</w:t>
      </w:r>
    </w:p>
    <w:p w14:paraId="563EB262" w14:textId="77777777" w:rsidR="00BD3F8F" w:rsidRPr="00873185" w:rsidRDefault="0065746D" w:rsidP="00873185">
      <w:pPr>
        <w:spacing w:before="120" w:after="120" w:line="360" w:lineRule="auto"/>
        <w:ind w:left="284" w:hanging="284"/>
        <w:jc w:val="both"/>
      </w:pPr>
      <w:r>
        <w:t xml:space="preserve">6) </w:t>
      </w:r>
      <w:r w:rsidR="00BD3F8F" w:rsidRPr="00873185">
        <w:t>Warunki udziału w postępowaniu o udzielenie zamówienia oraz opis sposobu oceny ich spełniania, o ile zostaną zawarte w zapytaniu ofertowym, o którym mowa w pkt. 8 lit. a, określane są w sposób proporcjonalny do przedmiotu zamówienia, zapewniający zachowanie uczciwej konkurencji i równego traktowania wykonawców. Nie można formułować warunków przewyższających wymagania wystarczające do należytego wykonania zamówienia.</w:t>
      </w:r>
    </w:p>
    <w:p w14:paraId="3E4E2D99" w14:textId="77777777" w:rsidR="00BD3F8F" w:rsidRPr="00873185" w:rsidRDefault="0065746D" w:rsidP="00873185">
      <w:pPr>
        <w:spacing w:before="120" w:after="120" w:line="360" w:lineRule="auto"/>
        <w:ind w:left="284" w:hanging="284"/>
        <w:jc w:val="both"/>
      </w:pPr>
      <w:r>
        <w:t xml:space="preserve">7) </w:t>
      </w:r>
      <w:r w:rsidR="00BD3F8F" w:rsidRPr="00873185">
        <w:t>Kryteria oceny ofert składanych w ramach postępowania o udzielenie zamówienia są formułowane w sposób zapewniający zachowanie uczciwej konkurencji oraz równego traktowania wykonawców, przy czym:</w:t>
      </w:r>
    </w:p>
    <w:p w14:paraId="583811CF" w14:textId="77777777" w:rsidR="00BD3F8F" w:rsidRPr="007919D9" w:rsidRDefault="00BD3F8F" w:rsidP="00BD3F8F">
      <w:pPr>
        <w:numPr>
          <w:ilvl w:val="1"/>
          <w:numId w:val="30"/>
        </w:numPr>
        <w:tabs>
          <w:tab w:val="clear" w:pos="2160"/>
          <w:tab w:val="num" w:pos="709"/>
        </w:tabs>
        <w:spacing w:before="120" w:after="120" w:line="360" w:lineRule="auto"/>
        <w:ind w:left="709" w:hanging="283"/>
        <w:jc w:val="both"/>
        <w:rPr>
          <w:rFonts w:ascii="Arial" w:hAnsi="Arial" w:cs="Arial"/>
        </w:rPr>
      </w:pPr>
      <w:r w:rsidRPr="00873185">
        <w:t>każde kryterium oceny ofert musi odnosić się do danego przedmiotu zamówienia,</w:t>
      </w:r>
    </w:p>
    <w:p w14:paraId="7A101A1F" w14:textId="77777777" w:rsidR="00BD3F8F" w:rsidRPr="00873185" w:rsidRDefault="00BD3F8F" w:rsidP="00BD3F8F">
      <w:pPr>
        <w:numPr>
          <w:ilvl w:val="1"/>
          <w:numId w:val="30"/>
        </w:numPr>
        <w:tabs>
          <w:tab w:val="clear" w:pos="2160"/>
          <w:tab w:val="num" w:pos="709"/>
        </w:tabs>
        <w:spacing w:before="120" w:after="120" w:line="360" w:lineRule="auto"/>
        <w:ind w:left="709" w:hanging="283"/>
        <w:jc w:val="both"/>
      </w:pPr>
      <w:r w:rsidRPr="00873185">
        <w:t xml:space="preserve">każde kryterium (i opis  jego  stosowania) musi być sformułowane jednoznacznie </w:t>
      </w:r>
      <w:r w:rsidRPr="00873185">
        <w:br/>
        <w:t>i precyzyjnie, tak żeby każdy poprawnie poinformowany oferent, który dołoży należytej staranności, mógł interpretować je w jednakowy sposób,</w:t>
      </w:r>
    </w:p>
    <w:p w14:paraId="56C714FE" w14:textId="77777777" w:rsidR="00BD3F8F" w:rsidRPr="00873185" w:rsidRDefault="00BD3F8F" w:rsidP="00BD3F8F">
      <w:pPr>
        <w:numPr>
          <w:ilvl w:val="1"/>
          <w:numId w:val="30"/>
        </w:numPr>
        <w:tabs>
          <w:tab w:val="clear" w:pos="2160"/>
          <w:tab w:val="num" w:pos="709"/>
        </w:tabs>
        <w:spacing w:before="120" w:after="120" w:line="360" w:lineRule="auto"/>
        <w:ind w:left="709" w:hanging="283"/>
        <w:jc w:val="both"/>
      </w:pPr>
      <w:r w:rsidRPr="00873185">
        <w:t xml:space="preserve">wagi (znaczenie) poszczególnych kryteriów powinny być określone w sposób umożliwiający wybór najkorzystniejszej oferty, </w:t>
      </w:r>
    </w:p>
    <w:p w14:paraId="2E7D2652" w14:textId="77777777" w:rsidR="00BD3F8F" w:rsidRPr="00520157" w:rsidRDefault="00BD3F8F" w:rsidP="00BD3F8F">
      <w:pPr>
        <w:numPr>
          <w:ilvl w:val="1"/>
          <w:numId w:val="30"/>
        </w:numPr>
        <w:tabs>
          <w:tab w:val="clear" w:pos="2160"/>
          <w:tab w:val="num" w:pos="709"/>
        </w:tabs>
        <w:spacing w:before="120" w:after="120" w:line="360" w:lineRule="auto"/>
        <w:ind w:left="709" w:hanging="283"/>
        <w:jc w:val="both"/>
        <w:rPr>
          <w:rFonts w:ascii="Arial" w:hAnsi="Arial" w:cs="Arial"/>
        </w:rPr>
      </w:pPr>
      <w:r w:rsidRPr="00873185">
        <w:t>kryteria oceny ofert nie mogą dotyczyć właściwości wykonawcy, a w szczególności jego wiarygodności ekonomicznej, technicznej lub finansowej. Zakaz ten nie dotyczy zamówień na usługi społeczne i innych szczególnych usług</w:t>
      </w:r>
      <w:r w:rsidR="00BC5F2A">
        <w:rPr>
          <w:rStyle w:val="Odwoanieprzypisudolnego"/>
        </w:rPr>
        <w:footnoteReference w:id="9"/>
      </w:r>
      <w:r w:rsidRPr="00873185">
        <w:t xml:space="preserve"> </w:t>
      </w:r>
      <w:r w:rsidRPr="00873185">
        <w:rPr>
          <w:rFonts w:cstheme="minorHAnsi"/>
        </w:rPr>
        <w:t xml:space="preserve">oraz zamówień o charakterze </w:t>
      </w:r>
      <w:proofErr w:type="spellStart"/>
      <w:r w:rsidRPr="00873185">
        <w:rPr>
          <w:rFonts w:cstheme="minorHAnsi"/>
        </w:rPr>
        <w:t>niepriorytetowym</w:t>
      </w:r>
      <w:proofErr w:type="spellEnd"/>
      <w:r w:rsidRPr="00873185">
        <w:rPr>
          <w:rFonts w:cstheme="minorHAnsi"/>
        </w:rPr>
        <w:t xml:space="preserve"> w dziedzinach obronności i bezpieczeństwa</w:t>
      </w:r>
      <w:r w:rsidR="004D6480">
        <w:rPr>
          <w:rStyle w:val="Odwoanieprzypisudolnego"/>
        </w:rPr>
        <w:footnoteReference w:id="10"/>
      </w:r>
      <w:r w:rsidR="00BC5F2A">
        <w:t>,</w:t>
      </w:r>
      <w:r w:rsidRPr="00520157">
        <w:rPr>
          <w:rFonts w:ascii="Arial" w:hAnsi="Arial" w:cs="Arial"/>
        </w:rPr>
        <w:t xml:space="preserve"> </w:t>
      </w:r>
    </w:p>
    <w:p w14:paraId="1233EDA9" w14:textId="77777777" w:rsidR="00BD3F8F" w:rsidRPr="00873185" w:rsidRDefault="00BD3F8F" w:rsidP="00BD3F8F">
      <w:pPr>
        <w:numPr>
          <w:ilvl w:val="1"/>
          <w:numId w:val="30"/>
        </w:numPr>
        <w:tabs>
          <w:tab w:val="clear" w:pos="2160"/>
          <w:tab w:val="num" w:pos="709"/>
        </w:tabs>
        <w:spacing w:before="120" w:after="120" w:line="360" w:lineRule="auto"/>
        <w:ind w:left="709" w:hanging="283"/>
        <w:jc w:val="both"/>
      </w:pPr>
      <w:r w:rsidRPr="00873185">
        <w:t>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14:paraId="6D312603" w14:textId="77777777" w:rsidR="00BD3F8F" w:rsidRPr="00873185" w:rsidRDefault="0065746D" w:rsidP="00873185">
      <w:pPr>
        <w:spacing w:before="120" w:after="120" w:line="360" w:lineRule="auto"/>
        <w:jc w:val="both"/>
      </w:pPr>
      <w:r w:rsidRPr="00873185">
        <w:t xml:space="preserve">8) </w:t>
      </w:r>
      <w:r w:rsidR="00BD3F8F" w:rsidRPr="00873185">
        <w:t>W celu spełnienia zasady konkurencyjności należy:</w:t>
      </w:r>
    </w:p>
    <w:p w14:paraId="118C3515" w14:textId="77777777" w:rsidR="00BD3F8F" w:rsidRPr="00873185" w:rsidRDefault="00BD3F8F" w:rsidP="00873185">
      <w:pPr>
        <w:numPr>
          <w:ilvl w:val="0"/>
          <w:numId w:val="38"/>
        </w:numPr>
        <w:tabs>
          <w:tab w:val="clear" w:pos="2160"/>
          <w:tab w:val="num" w:pos="709"/>
        </w:tabs>
        <w:spacing w:before="120" w:after="120" w:line="360" w:lineRule="auto"/>
        <w:ind w:left="709" w:hanging="283"/>
        <w:jc w:val="both"/>
      </w:pPr>
      <w:r w:rsidRPr="00873185">
        <w:lastRenderedPageBreak/>
        <w:t>upublicznić zapytanie ofertowe zgodnie z warunkami, o których mowa w pkt 10 lub 11, które zawiera co najmniej:</w:t>
      </w:r>
    </w:p>
    <w:p w14:paraId="4ADD20FF" w14:textId="77777777" w:rsidR="007154B8" w:rsidRPr="00873185" w:rsidRDefault="007154B8" w:rsidP="007154B8">
      <w:pPr>
        <w:numPr>
          <w:ilvl w:val="3"/>
          <w:numId w:val="33"/>
        </w:numPr>
        <w:tabs>
          <w:tab w:val="clear" w:pos="1440"/>
          <w:tab w:val="num" w:pos="1134"/>
        </w:tabs>
        <w:spacing w:before="120" w:after="120" w:line="360" w:lineRule="auto"/>
        <w:ind w:left="1134" w:hanging="283"/>
        <w:jc w:val="both"/>
      </w:pPr>
      <w:r w:rsidRPr="00873185">
        <w:t>opis przedmiotu zamówienia, który nie powinien odnosić się do określonego wyrobu lub źródła lub</w:t>
      </w:r>
      <w:r>
        <w:t xml:space="preserve"> szczególnego procesu, który charakteryzuje produkty lub usługi dostarczane przez konkretnego wykonawcę lub</w:t>
      </w:r>
      <w:r w:rsidRPr="00873185">
        <w:t xml:space="preserve"> znaków towarowych, patentów, rodzajów lub specyficznego pochodzenia, chyba że takie odniesienie jest uzasadnione przedmiotem zamówienia </w:t>
      </w:r>
      <w:r>
        <w:t xml:space="preserve">i zamawiający nie może opisać przedmiotu zamówienia za pomocą dostatecznie dokładnych określeń, a wskazaniu takiemu towarzyszą wyrazy „lub równoważny” </w:t>
      </w:r>
      <w:r w:rsidRPr="00873185">
        <w:t xml:space="preserve">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w:t>
      </w:r>
      <w:r w:rsidRPr="00873185">
        <w:br/>
        <w:t>do przedstawionych informacji),</w:t>
      </w:r>
    </w:p>
    <w:p w14:paraId="2047C396"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 xml:space="preserve">warunki udziału w postępowaniu oraz opis sposobu oceny ich spełniania, przy czym stawianie warunków udziału nie jest obowiązkowe, </w:t>
      </w:r>
    </w:p>
    <w:p w14:paraId="7C270903"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 xml:space="preserve">kryteria oceny oferty, </w:t>
      </w:r>
    </w:p>
    <w:p w14:paraId="0091A8C9"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 xml:space="preserve">informację o wagach punktowych lub procentowych przypisanych do poszczególnych kryteriów oceny oferty, </w:t>
      </w:r>
    </w:p>
    <w:p w14:paraId="6F04E1B0"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opis sposobu przyznawania punktacji za spełnienie danego kryterium oceny oferty,</w:t>
      </w:r>
    </w:p>
    <w:p w14:paraId="2952FF65"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termin składania ofert, przy czym termin na złożenie oferty wynosi w przypadku dostaw i usług nie mniej niż 7 dni, a w przypadku robót budowlanych nie mniej niż 14 dni od dnia następującego po dniu upublicznienia zapytania ofertowego. W przypadku zamówień o wartości szacunkowej równej lub przekraczającej 5 225 000 euro w przypadku zamówień na roboty budowlane, 209 000 euro</w:t>
      </w:r>
      <w:r w:rsidRPr="00520157">
        <w:rPr>
          <w:rFonts w:ascii="Arial" w:hAnsi="Arial" w:cs="Arial"/>
        </w:rPr>
        <w:t xml:space="preserve"> </w:t>
      </w:r>
      <w:r w:rsidRPr="00873185">
        <w:t>w przypadku zamówień na dostawy i usługi, termin wynosi nie mniej niż 30 dni od dnia następującego po dniu upublicznienia zapytania ofertowego. Termin kończy się z upływem ostatniego dnia. Jeżeli koniec terminu przypada na sobotę lub dzień ustawowo wolny od pracy, termin upływa dnia następnego</w:t>
      </w:r>
      <w:r w:rsidR="00245EF1" w:rsidRPr="00245EF1">
        <w:t xml:space="preserve"> po dniu </w:t>
      </w:r>
      <w:r w:rsidRPr="00873185">
        <w:t xml:space="preserve">lub dniach wolnych od pracy, </w:t>
      </w:r>
    </w:p>
    <w:p w14:paraId="701C9EA1"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termin realizacji umowy,</w:t>
      </w:r>
    </w:p>
    <w:p w14:paraId="14FE77A2"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lastRenderedPageBreak/>
        <w:t>informację na temat zakazu powiązań osobowych lub kapitałowych, o którym mowa w pkt 2 lit. a</w:t>
      </w:r>
      <w:r w:rsidR="0065746D">
        <w:rPr>
          <w:rStyle w:val="Odwoanieprzypisudolnego"/>
        </w:rPr>
        <w:footnoteReference w:id="11"/>
      </w:r>
      <w:r w:rsidRPr="00873185">
        <w:t>,</w:t>
      </w:r>
    </w:p>
    <w:p w14:paraId="0140401F"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określenie warunków istotnych zmian umowy zawartej w wyniku przeprowadzonego postępowania o udzielenie zamówienia, o ile przewiduje się możliwość zmiany takiej umowy,</w:t>
      </w:r>
    </w:p>
    <w:p w14:paraId="18E89691" w14:textId="77777777" w:rsidR="00BD3F8F" w:rsidRPr="00873185" w:rsidRDefault="00BD3F8F" w:rsidP="00BD3F8F">
      <w:pPr>
        <w:numPr>
          <w:ilvl w:val="3"/>
          <w:numId w:val="33"/>
        </w:numPr>
        <w:tabs>
          <w:tab w:val="clear" w:pos="1440"/>
          <w:tab w:val="num" w:pos="1134"/>
        </w:tabs>
        <w:spacing w:before="120" w:after="120" w:line="360" w:lineRule="auto"/>
        <w:ind w:left="1134" w:hanging="283"/>
        <w:jc w:val="both"/>
      </w:pPr>
      <w:r w:rsidRPr="00873185">
        <w:t>informację o możliwości składania ofert częściowych, o ile zamawiający taką możliwość przewiduje,</w:t>
      </w:r>
    </w:p>
    <w:p w14:paraId="2DE50016" w14:textId="77777777" w:rsidR="00BD3F8F" w:rsidRPr="00EF5BA8" w:rsidRDefault="00BD3F8F" w:rsidP="00BD3F8F">
      <w:pPr>
        <w:numPr>
          <w:ilvl w:val="3"/>
          <w:numId w:val="33"/>
        </w:numPr>
        <w:tabs>
          <w:tab w:val="clear" w:pos="1440"/>
          <w:tab w:val="num" w:pos="1134"/>
        </w:tabs>
        <w:spacing w:before="120" w:after="120" w:line="360" w:lineRule="auto"/>
        <w:ind w:left="1134" w:hanging="283"/>
        <w:jc w:val="both"/>
        <w:rPr>
          <w:rFonts w:ascii="Arial" w:hAnsi="Arial" w:cs="Arial"/>
        </w:rPr>
      </w:pPr>
      <w:r w:rsidRPr="00873185">
        <w:t>informację o planowanych zamó</w:t>
      </w:r>
      <w:r w:rsidR="005376E6" w:rsidRPr="005376E6">
        <w:t xml:space="preserve">wieniach, o których mowa w pkt </w:t>
      </w:r>
      <w:r w:rsidR="005376E6">
        <w:t>7</w:t>
      </w:r>
      <w:r w:rsidRPr="00873185">
        <w:t xml:space="preserve"> lit. h </w:t>
      </w:r>
      <w:r w:rsidR="005376E6">
        <w:t>sekcji 1.1</w:t>
      </w:r>
      <w:r w:rsidRPr="00873185">
        <w:t>, ich zakres oraz warunki, na jakich zostaną udzielone</w:t>
      </w:r>
      <w:r w:rsidR="00245EF1" w:rsidRPr="00245EF1">
        <w:t xml:space="preserve">, </w:t>
      </w:r>
      <w:r w:rsidRPr="00873185">
        <w:t>o ile zamawiający przewiduje udzielenie tego typu zamówień</w:t>
      </w:r>
      <w:r>
        <w:rPr>
          <w:rFonts w:ascii="Arial" w:hAnsi="Arial" w:cs="Arial"/>
        </w:rPr>
        <w:t>.</w:t>
      </w:r>
      <w:r w:rsidRPr="0007072B">
        <w:rPr>
          <w:rFonts w:ascii="Arial" w:hAnsi="Arial" w:cs="Arial"/>
        </w:rPr>
        <w:t xml:space="preserve"> </w:t>
      </w:r>
    </w:p>
    <w:p w14:paraId="45410EF1" w14:textId="77777777" w:rsidR="00BD3F8F" w:rsidRPr="00873185" w:rsidRDefault="00BD3F8F" w:rsidP="00873185">
      <w:pPr>
        <w:numPr>
          <w:ilvl w:val="0"/>
          <w:numId w:val="38"/>
        </w:numPr>
        <w:tabs>
          <w:tab w:val="clear" w:pos="2160"/>
          <w:tab w:val="num" w:pos="709"/>
        </w:tabs>
        <w:spacing w:before="120" w:after="120" w:line="360" w:lineRule="auto"/>
        <w:ind w:left="709" w:hanging="283"/>
        <w:jc w:val="both"/>
      </w:pPr>
      <w:r w:rsidRPr="00873185">
        <w:t>wybrać najkorzystniejszą spośród ofert złożonych przez wykonawców spełniających warunki udziału w postępowaniu</w:t>
      </w:r>
      <w:r w:rsidR="004D6480">
        <w:rPr>
          <w:rStyle w:val="Odwoanieprzypisudolnego"/>
        </w:rPr>
        <w:footnoteReference w:id="12"/>
      </w:r>
      <w:r w:rsidRPr="00873185">
        <w:t xml:space="preserve"> w oparciu o ustalone w zapytaniu ofertowym kryteria oceny. Wybór oferty jest dokumentowany protokołem postępowania o udzielenie zamówienia, </w:t>
      </w:r>
      <w:r w:rsidR="00245EF1">
        <w:br/>
      </w:r>
      <w:r w:rsidRPr="00873185">
        <w:t>o którym mowa w pkt 14.</w:t>
      </w:r>
    </w:p>
    <w:p w14:paraId="6BE7058F" w14:textId="77777777" w:rsidR="00BD3F8F" w:rsidRPr="00873185" w:rsidRDefault="004D6480" w:rsidP="00873185">
      <w:pPr>
        <w:spacing w:before="120" w:after="120" w:line="360" w:lineRule="auto"/>
        <w:ind w:left="284" w:hanging="284"/>
        <w:jc w:val="both"/>
      </w:pPr>
      <w:r w:rsidRPr="00873185">
        <w:t xml:space="preserve">9) </w:t>
      </w:r>
      <w:r w:rsidR="00BD3F8F" w:rsidRPr="00873185">
        <w:t>Upublicznienie zapytania ofertowego oznacza wszczęcie postępowania o udzielenie zamówienia w ramach projektu.</w:t>
      </w:r>
    </w:p>
    <w:p w14:paraId="18CD248E" w14:textId="77777777" w:rsidR="00BD3F8F" w:rsidRPr="00873185" w:rsidRDefault="00F85B82" w:rsidP="00C21B69">
      <w:pPr>
        <w:spacing w:before="120" w:after="120" w:line="360" w:lineRule="auto"/>
        <w:ind w:left="426" w:hanging="426"/>
        <w:jc w:val="both"/>
      </w:pPr>
      <w:r w:rsidRPr="00F85B82">
        <w:t>10)</w:t>
      </w:r>
      <w:r>
        <w:t xml:space="preserve"> </w:t>
      </w:r>
      <w:r w:rsidR="00BD3F8F" w:rsidRPr="00873185">
        <w:t>Upublicznienie zapytania ofertowego polega na wysłaniu zapytania ofertowego do co najmniej trzech potencjalnych wykonawców, o ile na rynku istnieje trzech potencjalnych wykonawców danego zamówienia oraz upublicznieniu tego zapytania co najmniej na stronie internetowej beneficjenta, o ile posiada taką stronę lub innej stronie internetowej</w:t>
      </w:r>
      <w:r w:rsidR="001E19FD">
        <w:t>,</w:t>
      </w:r>
      <w:r w:rsidR="00BD3F8F" w:rsidRPr="00873185">
        <w:t xml:space="preserve"> </w:t>
      </w:r>
      <w:r w:rsidR="001E19FD">
        <w:t>przeznaczonej do umieszczania na niej zapytań ofertowych</w:t>
      </w:r>
      <w:r w:rsidR="00BD3F8F" w:rsidRPr="00873185">
        <w:t xml:space="preserve">. </w:t>
      </w:r>
    </w:p>
    <w:p w14:paraId="11001AC1" w14:textId="77777777" w:rsidR="00BD3F8F" w:rsidRPr="00873185" w:rsidRDefault="00F85B82" w:rsidP="00C21B69">
      <w:pPr>
        <w:spacing w:before="120" w:after="120" w:line="360" w:lineRule="auto"/>
        <w:ind w:left="426" w:hanging="426"/>
        <w:jc w:val="both"/>
      </w:pPr>
      <w:r w:rsidRPr="00873185">
        <w:t xml:space="preserve">11) </w:t>
      </w:r>
      <w:r>
        <w:t xml:space="preserve"> </w:t>
      </w:r>
      <w:r w:rsidR="00BD3F8F" w:rsidRPr="00873185">
        <w:t xml:space="preserve">W przypadku gdy ze względu na specyfikę projektu podmiot rozpoczyna realizację projektu na własne ryzyko przed podpisaniem umowy o dofinansowanie, w celu upublicznienia zapytania ofertowego powinien wysłać zapytanie ofertowe do co najmniej trzech potencjalnych wykonawców, o ile na rynku istnieje co najmniej trzech potencjalnych wykonawców danego zamówienia oraz upublicznić to zapytanie co najmniej na swojej stronie internetowej, o ile posiada taką stronę lub innej stronie internetowej </w:t>
      </w:r>
      <w:r w:rsidRPr="00873185">
        <w:t>przeznaczonej do</w:t>
      </w:r>
      <w:r w:rsidR="001E19FD">
        <w:t xml:space="preserve"> umieszczania na niej </w:t>
      </w:r>
      <w:r w:rsidRPr="00873185">
        <w:t xml:space="preserve"> zapytań ofertowych</w:t>
      </w:r>
      <w:r w:rsidR="00BD3F8F" w:rsidRPr="00873185">
        <w:t xml:space="preserve">. </w:t>
      </w:r>
    </w:p>
    <w:p w14:paraId="4C0F164F" w14:textId="77777777" w:rsidR="00BD3F8F" w:rsidRPr="00873185" w:rsidRDefault="00F85B82" w:rsidP="00873185">
      <w:pPr>
        <w:spacing w:before="120" w:after="120" w:line="360" w:lineRule="auto"/>
        <w:ind w:left="426" w:hanging="426"/>
        <w:jc w:val="both"/>
      </w:pPr>
      <w:r w:rsidRPr="00873185">
        <w:t>12</w:t>
      </w:r>
      <w:r>
        <w:t>)</w:t>
      </w:r>
      <w:r w:rsidRPr="00873185">
        <w:t xml:space="preserve">  </w:t>
      </w:r>
      <w:r w:rsidR="00BD3F8F" w:rsidRPr="00873185">
        <w:t xml:space="preserve">Jeżeli szacunkowa wartość zamówienia jest równa lub przekracza wartość 5 225 000 euro w przypadku zamówień na roboty budowlane, 209 000 euro w przypadku zamówień na dostawy i </w:t>
      </w:r>
      <w:r w:rsidR="00BD3F8F" w:rsidRPr="00873185">
        <w:lastRenderedPageBreak/>
        <w:t>usługi, a w przypadku zamówień na usługi o charakterze społecznym</w:t>
      </w:r>
      <w:r w:rsidR="001E19FD">
        <w:rPr>
          <w:rStyle w:val="Odwoanieprzypisudolnego"/>
        </w:rPr>
        <w:footnoteReference w:id="13"/>
      </w:r>
      <w:r w:rsidR="00BD3F8F" w:rsidRPr="00873185">
        <w:t xml:space="preserve"> 750 000 euro, podmiot niebędący zamawiającym w rozumieniu </w:t>
      </w:r>
      <w:proofErr w:type="spellStart"/>
      <w:r w:rsidR="00BD3F8F" w:rsidRPr="00873185">
        <w:t>Pzp</w:t>
      </w:r>
      <w:proofErr w:type="spellEnd"/>
      <w:r w:rsidR="00BD3F8F" w:rsidRPr="00873185">
        <w:t xml:space="preserve"> może dodatkowo umieścić zapytanie ofertowe w Dzienniku Urzędowym UE.</w:t>
      </w:r>
    </w:p>
    <w:p w14:paraId="79D7B760" w14:textId="77777777" w:rsidR="00BD3F8F" w:rsidRPr="00873185" w:rsidRDefault="00F85B82" w:rsidP="00873185">
      <w:pPr>
        <w:spacing w:before="120" w:after="120" w:line="360" w:lineRule="auto"/>
        <w:ind w:left="426" w:hanging="426"/>
        <w:jc w:val="both"/>
      </w:pPr>
      <w:r w:rsidRPr="00873185">
        <w:t xml:space="preserve">13) </w:t>
      </w:r>
      <w:r w:rsidR="00BD3F8F" w:rsidRPr="00873185">
        <w:t xml:space="preserve">Umowę z wykonawcą i protokół postępowania o udzielenie zamówienia należy sporządzić w formie pisemnej.  </w:t>
      </w:r>
    </w:p>
    <w:p w14:paraId="63A2E68B" w14:textId="77777777" w:rsidR="00BD3F8F" w:rsidRPr="00873185" w:rsidRDefault="00F85B82" w:rsidP="00873185">
      <w:pPr>
        <w:spacing w:before="120" w:after="120" w:line="360" w:lineRule="auto"/>
        <w:jc w:val="both"/>
      </w:pPr>
      <w:r w:rsidRPr="00873185">
        <w:t xml:space="preserve">14) </w:t>
      </w:r>
      <w:r w:rsidR="00BD3F8F" w:rsidRPr="00873185">
        <w:t xml:space="preserve">Protokół postępowania o udzielenie zamówienia zawiera co najmniej: </w:t>
      </w:r>
    </w:p>
    <w:p w14:paraId="7B734852" w14:textId="77777777" w:rsidR="00BD3F8F" w:rsidRPr="00873185" w:rsidRDefault="00BD3F8F" w:rsidP="00BD3F8F">
      <w:pPr>
        <w:numPr>
          <w:ilvl w:val="1"/>
          <w:numId w:val="32"/>
        </w:numPr>
        <w:spacing w:before="120" w:after="120" w:line="360" w:lineRule="auto"/>
        <w:ind w:hanging="294"/>
        <w:jc w:val="both"/>
      </w:pPr>
      <w:r w:rsidRPr="00873185">
        <w:t>informację o sposobie upublicznienia zapytania ofertowego,</w:t>
      </w:r>
    </w:p>
    <w:p w14:paraId="10AA6C3A" w14:textId="77777777" w:rsidR="00BD3F8F" w:rsidRPr="00873185" w:rsidRDefault="00BD3F8F" w:rsidP="00BD3F8F">
      <w:pPr>
        <w:numPr>
          <w:ilvl w:val="1"/>
          <w:numId w:val="32"/>
        </w:numPr>
        <w:spacing w:before="120" w:after="120" w:line="360" w:lineRule="auto"/>
        <w:ind w:hanging="294"/>
        <w:jc w:val="both"/>
      </w:pPr>
      <w:r w:rsidRPr="00873185">
        <w:t>wykaz ofert, które wpłynęły w odpowiedzi na zapytanie ofertowe, wraz ze wskazaniem daty wpłynięcia oferty do zamawiającego,</w:t>
      </w:r>
    </w:p>
    <w:p w14:paraId="7506990D" w14:textId="77777777" w:rsidR="00BD3F8F" w:rsidRPr="00873185" w:rsidRDefault="00BD3F8F" w:rsidP="00BD3F8F">
      <w:pPr>
        <w:numPr>
          <w:ilvl w:val="1"/>
          <w:numId w:val="32"/>
        </w:numPr>
        <w:spacing w:before="120" w:after="120" w:line="360" w:lineRule="auto"/>
        <w:ind w:hanging="294"/>
        <w:jc w:val="both"/>
      </w:pPr>
      <w:r w:rsidRPr="00873185">
        <w:t>informację o spełnieniu warunku, o którym mowa w pkt 2 lit. a,</w:t>
      </w:r>
    </w:p>
    <w:p w14:paraId="192A7977" w14:textId="77777777" w:rsidR="00BD3F8F" w:rsidRPr="00873185" w:rsidRDefault="00BD3F8F" w:rsidP="00BD3F8F">
      <w:pPr>
        <w:numPr>
          <w:ilvl w:val="1"/>
          <w:numId w:val="32"/>
        </w:numPr>
        <w:spacing w:before="120" w:after="120" w:line="360" w:lineRule="auto"/>
        <w:ind w:hanging="294"/>
        <w:jc w:val="both"/>
      </w:pPr>
      <w:r w:rsidRPr="00873185">
        <w:t>informację o spełnieniu warunków udziału w postępowaniu przez wykonawców, o ile takie warunki były stawiane,</w:t>
      </w:r>
    </w:p>
    <w:p w14:paraId="0D8299E2" w14:textId="77777777" w:rsidR="00BD3F8F" w:rsidRPr="00873185" w:rsidRDefault="00BD3F8F" w:rsidP="00BD3F8F">
      <w:pPr>
        <w:numPr>
          <w:ilvl w:val="1"/>
          <w:numId w:val="32"/>
        </w:numPr>
        <w:spacing w:before="120" w:after="120" w:line="360" w:lineRule="auto"/>
        <w:ind w:hanging="294"/>
        <w:jc w:val="both"/>
      </w:pPr>
      <w:r w:rsidRPr="00873185">
        <w:t>informację o wagach punktowych lub procentowych przypisanych do poszczególnych kryteriów oceny i sposobie przyznawania punktacji poszczególnym wykonawcom za spełnienie danego kryterium,</w:t>
      </w:r>
    </w:p>
    <w:p w14:paraId="665629CC" w14:textId="77777777" w:rsidR="00BD3F8F" w:rsidRPr="00873185" w:rsidRDefault="00BD3F8F" w:rsidP="00BD3F8F">
      <w:pPr>
        <w:numPr>
          <w:ilvl w:val="1"/>
          <w:numId w:val="32"/>
        </w:numPr>
        <w:spacing w:before="120" w:after="120" w:line="360" w:lineRule="auto"/>
        <w:ind w:hanging="294"/>
        <w:jc w:val="both"/>
      </w:pPr>
      <w:r w:rsidRPr="00873185">
        <w:t>wskazanie wybranej oferty wraz z uzasadnieniem wyboru,</w:t>
      </w:r>
    </w:p>
    <w:p w14:paraId="128E67E1" w14:textId="77777777" w:rsidR="00BD3F8F" w:rsidRPr="00873185" w:rsidRDefault="00BD3F8F" w:rsidP="00BD3F8F">
      <w:pPr>
        <w:numPr>
          <w:ilvl w:val="1"/>
          <w:numId w:val="32"/>
        </w:numPr>
        <w:spacing w:before="120" w:after="120" w:line="360" w:lineRule="auto"/>
        <w:ind w:hanging="294"/>
        <w:jc w:val="both"/>
      </w:pPr>
      <w:r w:rsidRPr="00873185">
        <w:t>datę sporządzenia protokołu i podpis zamawiającego,</w:t>
      </w:r>
    </w:p>
    <w:p w14:paraId="7C33E45F" w14:textId="77777777" w:rsidR="00BD3F8F" w:rsidRPr="00873185" w:rsidRDefault="00BD3F8F" w:rsidP="00BD3F8F">
      <w:pPr>
        <w:numPr>
          <w:ilvl w:val="1"/>
          <w:numId w:val="32"/>
        </w:numPr>
        <w:spacing w:before="120" w:after="120" w:line="360" w:lineRule="auto"/>
        <w:ind w:hanging="294"/>
        <w:jc w:val="both"/>
      </w:pPr>
      <w:r w:rsidRPr="00873185">
        <w:t>następujące załączniki:</w:t>
      </w:r>
    </w:p>
    <w:p w14:paraId="6DCD1535" w14:textId="77777777" w:rsidR="00BD3F8F" w:rsidRPr="00873185" w:rsidRDefault="00BD3F8F" w:rsidP="00BD3F8F">
      <w:pPr>
        <w:numPr>
          <w:ilvl w:val="8"/>
          <w:numId w:val="29"/>
        </w:numPr>
        <w:tabs>
          <w:tab w:val="clear" w:pos="6480"/>
          <w:tab w:val="num" w:pos="1080"/>
        </w:tabs>
        <w:spacing w:before="120" w:after="120" w:line="360" w:lineRule="auto"/>
        <w:ind w:left="1080" w:hanging="360"/>
        <w:jc w:val="both"/>
      </w:pPr>
      <w:r w:rsidRPr="00873185">
        <w:t xml:space="preserve">potwierdzenie upublicznienia zapytania ofertowego w sposób wskazany w pkt 10 lub 11, </w:t>
      </w:r>
    </w:p>
    <w:p w14:paraId="6FB38677" w14:textId="77777777" w:rsidR="00BD3F8F" w:rsidRPr="00873185" w:rsidRDefault="00BD3F8F" w:rsidP="00BD3F8F">
      <w:pPr>
        <w:numPr>
          <w:ilvl w:val="8"/>
          <w:numId w:val="29"/>
        </w:numPr>
        <w:tabs>
          <w:tab w:val="clear" w:pos="6480"/>
          <w:tab w:val="num" w:pos="1080"/>
        </w:tabs>
        <w:spacing w:before="120" w:after="120" w:line="360" w:lineRule="auto"/>
        <w:ind w:left="1080" w:hanging="360"/>
        <w:jc w:val="both"/>
      </w:pPr>
      <w:r w:rsidRPr="00873185">
        <w:t>złożone oferty,</w:t>
      </w:r>
    </w:p>
    <w:p w14:paraId="553A78F1" w14:textId="77777777" w:rsidR="00BD3F8F" w:rsidRPr="00873185" w:rsidRDefault="00BD3F8F" w:rsidP="00BD3F8F">
      <w:pPr>
        <w:numPr>
          <w:ilvl w:val="8"/>
          <w:numId w:val="29"/>
        </w:numPr>
        <w:tabs>
          <w:tab w:val="clear" w:pos="6480"/>
          <w:tab w:val="num" w:pos="1080"/>
        </w:tabs>
        <w:spacing w:before="120" w:after="120" w:line="360" w:lineRule="auto"/>
        <w:ind w:left="1080" w:hanging="360"/>
        <w:jc w:val="both"/>
      </w:pPr>
      <w:r w:rsidRPr="00873185">
        <w:t xml:space="preserve">oświadczenie/oświadczenia o braku powiązań z wykonawcami, którzy złożyli oferty, podpisane przez osoby wykonujące w imieniu zamawiającego czynności związane z procedurą wyboru wykonawcy, w tym biorące udział w procesie oceny ofert (tj. powiązań, o których mowa pkt 2 lit. b). </w:t>
      </w:r>
    </w:p>
    <w:p w14:paraId="3F3E9D2D" w14:textId="77777777" w:rsidR="00BD3F8F" w:rsidRPr="006542DF" w:rsidRDefault="00245EF1" w:rsidP="00873185">
      <w:pPr>
        <w:spacing w:before="120" w:after="120" w:line="360" w:lineRule="auto"/>
        <w:jc w:val="both"/>
        <w:rPr>
          <w:rFonts w:ascii="Arial" w:eastAsia="TTE278EA88t00" w:hAnsi="Arial" w:cs="Arial"/>
        </w:rPr>
      </w:pPr>
      <w:r w:rsidRPr="00873185">
        <w:t>15)</w:t>
      </w:r>
      <w:r>
        <w:rPr>
          <w:rFonts w:ascii="Arial" w:eastAsia="TTE278EA88t00" w:hAnsi="Arial" w:cs="Arial"/>
        </w:rPr>
        <w:t xml:space="preserve"> </w:t>
      </w:r>
      <w:r w:rsidR="00BD3F8F" w:rsidRPr="00873185">
        <w:t>Informację o wyniku postępowania upublicznia się w taki sposób, w jaki zostało upublicznione zapytanie ofertowe</w:t>
      </w:r>
      <w:r w:rsidR="00F62BF6">
        <w:t>.</w:t>
      </w:r>
      <w:r w:rsidR="00BD3F8F" w:rsidRPr="00873185">
        <w:t xml:space="preserve"> W przypad</w:t>
      </w:r>
      <w:r w:rsidRPr="00245EF1">
        <w:t xml:space="preserve">ku upublicznienia polegającego </w:t>
      </w:r>
      <w:r w:rsidR="00BD3F8F" w:rsidRPr="00873185">
        <w:t xml:space="preserve">na wysłaniu zapytania ofertowego do co najmniej trzech potencjalnych wykonawców, informację o wyniku postępowania przesyła się do </w:t>
      </w:r>
      <w:r w:rsidR="00BD3F8F" w:rsidRPr="00873185">
        <w:lastRenderedPageBreak/>
        <w:t>wykonawców, którzy złożyli oferty. Informacja o wyniku postępowania powinna zawierać co najmniej nazwę wybranego wykonawcy. Na wniosek wykonawcy, który złożył ofertę, istnieje obowiązek udostępnienia wnioskodawcy protokołu postępowania o udzielenie zamówienia</w:t>
      </w:r>
      <w:r w:rsidRPr="00245EF1">
        <w:t xml:space="preserve">, </w:t>
      </w:r>
      <w:r w:rsidR="00BD3F8F" w:rsidRPr="00873185">
        <w:t>z wyłączeniem części ofert stanowiących tajemnicę przedsiębiorstwa</w:t>
      </w:r>
      <w:r>
        <w:rPr>
          <w:rStyle w:val="Odwoanieprzypisudolnego"/>
        </w:rPr>
        <w:footnoteReference w:id="14"/>
      </w:r>
      <w:r w:rsidR="00BD3F8F" w:rsidRPr="00873185">
        <w:t>.</w:t>
      </w:r>
    </w:p>
    <w:p w14:paraId="6020A934" w14:textId="77777777" w:rsidR="00BD3F8F" w:rsidRPr="00873185" w:rsidRDefault="00245EF1" w:rsidP="00873185">
      <w:pPr>
        <w:spacing w:before="120" w:after="120" w:line="360" w:lineRule="auto"/>
        <w:jc w:val="both"/>
      </w:pPr>
      <w:r w:rsidRPr="00873185">
        <w:t>16</w:t>
      </w:r>
      <w:r w:rsidR="005D3325">
        <w:t>)</w:t>
      </w:r>
      <w:r w:rsidRPr="00873185">
        <w:t xml:space="preserve"> </w:t>
      </w:r>
      <w:r w:rsidR="00BD3F8F" w:rsidRPr="00873185">
        <w:t>Po przeprowadzeniu procedury uregulowanej w niniejszej sekcji następuje podpisanie umowy z wykonawcą</w:t>
      </w:r>
      <w:r>
        <w:rPr>
          <w:rStyle w:val="Odwoanieprzypisudolnego"/>
        </w:rPr>
        <w:footnoteReference w:id="15"/>
      </w:r>
      <w:r w:rsidR="00BD3F8F" w:rsidRPr="00873185">
        <w:t xml:space="preserve">. W przypadku gdy wybrany wykonawca odstąpi od podpisania umowy z zamawiającym, możliwe jest podpisanie umowy z kolejnym wykonawcą, który w postępowaniu o udzielenie zamówienia uzyskał kolejną najwyższą liczbę punktów. </w:t>
      </w:r>
    </w:p>
    <w:p w14:paraId="60081245" w14:textId="77777777" w:rsidR="00BD3F8F" w:rsidRPr="00873185" w:rsidRDefault="00245EF1" w:rsidP="00873185">
      <w:pPr>
        <w:spacing w:before="120" w:after="120" w:line="360" w:lineRule="auto"/>
        <w:jc w:val="both"/>
      </w:pPr>
      <w:r w:rsidRPr="00873185">
        <w:t xml:space="preserve">17) </w:t>
      </w:r>
      <w:r w:rsidR="00BD3F8F" w:rsidRPr="00873185">
        <w:t>Nie jest możliwe dokonywanie istotnych zmian</w:t>
      </w:r>
      <w:r>
        <w:rPr>
          <w:rStyle w:val="Odwoanieprzypisudolnego"/>
        </w:rPr>
        <w:footnoteReference w:id="16"/>
      </w:r>
      <w:r w:rsidR="00BD3F8F" w:rsidRPr="00873185">
        <w:t xml:space="preserve"> postanowień zawartej umowy w stosunku do treści oferty, na podstawie której dokonano wyboru wykonawcy, chyba że: </w:t>
      </w:r>
    </w:p>
    <w:p w14:paraId="30B1CDDD" w14:textId="77777777" w:rsidR="00BD3F8F" w:rsidRPr="00873185" w:rsidRDefault="00BD3F8F" w:rsidP="00BD3F8F">
      <w:pPr>
        <w:numPr>
          <w:ilvl w:val="0"/>
          <w:numId w:val="34"/>
        </w:numPr>
        <w:spacing w:before="120" w:after="120" w:line="360" w:lineRule="auto"/>
        <w:ind w:left="709" w:hanging="283"/>
        <w:jc w:val="both"/>
      </w:pPr>
      <w:r w:rsidRPr="00873185">
        <w:t>zamawiający przewidział możliwość dokonania takiej zmiany w zapytaniu ofertowym lub dokumentach zamówienia oraz określił warunki takiej zmiany, o ile nie prowadzą one do zmiany charakteru umowy,</w:t>
      </w:r>
    </w:p>
    <w:p w14:paraId="3033673C" w14:textId="77777777" w:rsidR="00BD3F8F" w:rsidRPr="00873185" w:rsidRDefault="00BD3F8F" w:rsidP="00BD3F8F">
      <w:pPr>
        <w:numPr>
          <w:ilvl w:val="0"/>
          <w:numId w:val="34"/>
        </w:numPr>
        <w:spacing w:before="120" w:after="120" w:line="360" w:lineRule="auto"/>
        <w:ind w:left="709" w:hanging="283"/>
        <w:jc w:val="both"/>
      </w:pPr>
      <w:r w:rsidRPr="00873185">
        <w:t xml:space="preserve">zmiany dotyczą realizacji dodatkowych dostaw, usług lub robót budowlanych od dotychczasowego wykonawcy, nieobjętych zamówieniem podstawowym, o ile stały się niezbędne i zostały spełnione łącznie następujące warunki: </w:t>
      </w:r>
    </w:p>
    <w:p w14:paraId="3F0C3B5E" w14:textId="77777777" w:rsidR="00BD3F8F" w:rsidRPr="00873185" w:rsidRDefault="00BD3F8F" w:rsidP="00BD3F8F">
      <w:pPr>
        <w:numPr>
          <w:ilvl w:val="0"/>
          <w:numId w:val="35"/>
        </w:numPr>
        <w:spacing w:before="120" w:after="120" w:line="360" w:lineRule="auto"/>
        <w:ind w:left="1134"/>
        <w:jc w:val="both"/>
      </w:pPr>
      <w:r w:rsidRPr="00873185">
        <w:t>zmiana wykonawcy nie może zostać dokonana z powodów ekonomicznych lub technicznych, w szczególności dotyczących zamienności lub interoperacyjności sprzętu, usług lub instalacji, zamówionych w ramach zamówienia podstawowego,</w:t>
      </w:r>
    </w:p>
    <w:p w14:paraId="534E656E" w14:textId="77777777" w:rsidR="00BD3F8F" w:rsidRPr="00873185" w:rsidRDefault="00BD3F8F" w:rsidP="00BD3F8F">
      <w:pPr>
        <w:numPr>
          <w:ilvl w:val="0"/>
          <w:numId w:val="35"/>
        </w:numPr>
        <w:spacing w:before="120" w:after="120" w:line="360" w:lineRule="auto"/>
        <w:ind w:left="1134"/>
        <w:jc w:val="both"/>
      </w:pPr>
      <w:r w:rsidRPr="00873185">
        <w:t>zmiana wykonawcy spowodowałaby istotną niedogodność lub znaczne zwiększenie kosztów dla zamawiającego,</w:t>
      </w:r>
    </w:p>
    <w:p w14:paraId="01961677" w14:textId="77777777" w:rsidR="00BD3F8F" w:rsidRPr="00873185" w:rsidRDefault="00BD3F8F" w:rsidP="00BD3F8F">
      <w:pPr>
        <w:numPr>
          <w:ilvl w:val="0"/>
          <w:numId w:val="35"/>
        </w:numPr>
        <w:spacing w:before="120" w:after="120" w:line="360" w:lineRule="auto"/>
        <w:ind w:left="1134"/>
        <w:jc w:val="both"/>
      </w:pPr>
      <w:r w:rsidRPr="00873185">
        <w:t>wartość każdej kolejnej zmiany nie przekracza 50% wartości zamówienia określonej pierwotnie w umowie,</w:t>
      </w:r>
    </w:p>
    <w:p w14:paraId="75E87D1D" w14:textId="77777777" w:rsidR="00BD3F8F" w:rsidRPr="00873185" w:rsidRDefault="00BD3F8F" w:rsidP="00BD3F8F">
      <w:pPr>
        <w:numPr>
          <w:ilvl w:val="0"/>
          <w:numId w:val="34"/>
        </w:numPr>
        <w:spacing w:before="120" w:after="120" w:line="360" w:lineRule="auto"/>
        <w:ind w:left="709" w:hanging="283"/>
        <w:jc w:val="both"/>
      </w:pPr>
      <w:r w:rsidRPr="00873185">
        <w:lastRenderedPageBreak/>
        <w:t xml:space="preserve">zmiana nie prowadzi do zmiany charakteru umowy i zostały spełnione łącznie następujące warunki: </w:t>
      </w:r>
    </w:p>
    <w:p w14:paraId="7314AFFA" w14:textId="77777777" w:rsidR="00BD3F8F" w:rsidRPr="00873185" w:rsidRDefault="00BD3F8F" w:rsidP="00BD3F8F">
      <w:pPr>
        <w:numPr>
          <w:ilvl w:val="0"/>
          <w:numId w:val="36"/>
        </w:numPr>
        <w:spacing w:before="120" w:after="120" w:line="360" w:lineRule="auto"/>
        <w:ind w:left="1134"/>
        <w:jc w:val="both"/>
      </w:pPr>
      <w:r w:rsidRPr="00873185">
        <w:t>konieczność zmiany umowy spowodowana jest okolicznościami, których zamawiający, działając z należytą starannością, nie mógł przewidzieć,</w:t>
      </w:r>
    </w:p>
    <w:p w14:paraId="7BB00B85" w14:textId="77777777" w:rsidR="00BD3F8F" w:rsidRPr="00873185" w:rsidRDefault="00BD3F8F" w:rsidP="00BD3F8F">
      <w:pPr>
        <w:numPr>
          <w:ilvl w:val="0"/>
          <w:numId w:val="36"/>
        </w:numPr>
        <w:spacing w:before="120" w:after="120" w:line="360" w:lineRule="auto"/>
        <w:ind w:left="1134"/>
        <w:jc w:val="both"/>
      </w:pPr>
      <w:r w:rsidRPr="00873185">
        <w:t>wartość zmiany nie przekracza 50% wartości zamówienia określonej pierwotnie w umowie,</w:t>
      </w:r>
    </w:p>
    <w:p w14:paraId="2BB6D757" w14:textId="77777777" w:rsidR="00BD3F8F" w:rsidRPr="00873185" w:rsidRDefault="00BD3F8F" w:rsidP="00BD3F8F">
      <w:pPr>
        <w:numPr>
          <w:ilvl w:val="0"/>
          <w:numId w:val="34"/>
        </w:numPr>
        <w:spacing w:before="120" w:after="120" w:line="360" w:lineRule="auto"/>
        <w:ind w:left="709" w:hanging="283"/>
        <w:jc w:val="both"/>
      </w:pPr>
      <w:r w:rsidRPr="00873185">
        <w:t>wykonawcę, któremu zamawiający udzielił zamówienia, ma zastąpić nowy wykonawca:</w:t>
      </w:r>
    </w:p>
    <w:p w14:paraId="206FFF59" w14:textId="77777777" w:rsidR="00BD3F8F" w:rsidRPr="00873185" w:rsidRDefault="00BD3F8F" w:rsidP="00BD3F8F">
      <w:pPr>
        <w:numPr>
          <w:ilvl w:val="2"/>
          <w:numId w:val="37"/>
        </w:numPr>
        <w:spacing w:before="120" w:after="120" w:line="360" w:lineRule="auto"/>
        <w:ind w:left="1134" w:hanging="425"/>
        <w:jc w:val="both"/>
      </w:pPr>
      <w:r w:rsidRPr="00873185">
        <w:t>na podstawie postanowień umownych, o których mowa w lit. a,</w:t>
      </w:r>
    </w:p>
    <w:p w14:paraId="03A3AB8A" w14:textId="77777777" w:rsidR="00BD3F8F" w:rsidRPr="00873185" w:rsidRDefault="00BD3F8F" w:rsidP="00BD3F8F">
      <w:pPr>
        <w:numPr>
          <w:ilvl w:val="2"/>
          <w:numId w:val="37"/>
        </w:numPr>
        <w:spacing w:before="120" w:after="120" w:line="360" w:lineRule="auto"/>
        <w:ind w:left="1134" w:hanging="425"/>
        <w:jc w:val="both"/>
      </w:pPr>
      <w:r w:rsidRPr="00873185">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8F87512" w14:textId="77777777" w:rsidR="00BD3F8F" w:rsidRPr="00873185" w:rsidRDefault="00BD3F8F" w:rsidP="00BD3F8F">
      <w:pPr>
        <w:numPr>
          <w:ilvl w:val="2"/>
          <w:numId w:val="37"/>
        </w:numPr>
        <w:spacing w:before="120" w:after="120" w:line="360" w:lineRule="auto"/>
        <w:ind w:left="1134" w:hanging="425"/>
        <w:jc w:val="both"/>
      </w:pPr>
      <w:r w:rsidRPr="00873185">
        <w:t>w wyniku przejęcia przez zamawiającego zobowiązań wykonawcy względem jego podwykonawców,</w:t>
      </w:r>
    </w:p>
    <w:p w14:paraId="2EB00643" w14:textId="77777777" w:rsidR="00BD3F8F" w:rsidRPr="00873185" w:rsidRDefault="00BD3F8F" w:rsidP="00BD3F8F">
      <w:pPr>
        <w:numPr>
          <w:ilvl w:val="0"/>
          <w:numId w:val="34"/>
        </w:numPr>
        <w:spacing w:before="120" w:after="120" w:line="360" w:lineRule="auto"/>
        <w:ind w:left="709" w:hanging="283"/>
        <w:jc w:val="both"/>
      </w:pPr>
      <w:r w:rsidRPr="00873185">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p w14:paraId="31ED0032" w14:textId="77777777" w:rsidR="00BD3F8F" w:rsidRPr="006542DF" w:rsidRDefault="00245EF1" w:rsidP="00873185">
      <w:pPr>
        <w:spacing w:before="120" w:after="120" w:line="360" w:lineRule="auto"/>
        <w:ind w:left="426" w:hanging="426"/>
        <w:jc w:val="both"/>
        <w:rPr>
          <w:rFonts w:ascii="Arial" w:eastAsia="TTE278EA88t00" w:hAnsi="Arial" w:cs="Arial"/>
        </w:rPr>
      </w:pPr>
      <w:r w:rsidRPr="00873185">
        <w:t>18)</w:t>
      </w:r>
      <w:r>
        <w:rPr>
          <w:rFonts w:ascii="Arial" w:eastAsia="TTE278EA88t00" w:hAnsi="Arial" w:cs="Arial"/>
        </w:rPr>
        <w:t xml:space="preserve"> </w:t>
      </w:r>
      <w:r w:rsidR="00BD3F8F" w:rsidRPr="00873185">
        <w:t>Zapytanie ofertowe może zostać zmienione przed upływem terminu składania ofert przewidzianym w zapytaniu ofertowym. W takim przypadku należy w opublikowanym zgodnie z pkt 10 lub 11 zapytaniu ofertowym uwzględnić informację o zmianie. Informacja ta powinna zawierać co najmniej: datę upublicznienia zmienianego zapytania ofertowego a także opis dokonanych zmian. Beneficjent przedłuża termin składania ofert o czas niezbędny do wprowadzenia zmian w ofertach, jeżeli jest to konieczne z uwagi na zakres wprowadzonych zmian.</w:t>
      </w:r>
    </w:p>
    <w:p w14:paraId="6C2D5F6B" w14:textId="77777777" w:rsidR="007A293D" w:rsidRPr="00873185" w:rsidRDefault="009B7F10" w:rsidP="00873185">
      <w:pPr>
        <w:rPr>
          <w:b/>
          <w:color w:val="0070C0"/>
        </w:rPr>
      </w:pPr>
      <w:r>
        <w:rPr>
          <w:b/>
          <w:color w:val="0070C0"/>
        </w:rPr>
        <w:t>1.3</w:t>
      </w:r>
      <w:r w:rsidR="00983C97">
        <w:rPr>
          <w:b/>
          <w:color w:val="0070C0"/>
        </w:rPr>
        <w:t>.</w:t>
      </w:r>
      <w:r w:rsidR="007A293D" w:rsidRPr="00873185">
        <w:rPr>
          <w:b/>
          <w:color w:val="0070C0"/>
        </w:rPr>
        <w:t xml:space="preserve"> </w:t>
      </w:r>
      <w:r w:rsidR="00206A9E" w:rsidRPr="00873185">
        <w:rPr>
          <w:b/>
          <w:color w:val="0070C0"/>
        </w:rPr>
        <w:t>Najczęstsze przykłady naruszeń w obszarze udzielania zamówień publicznych dotyczą m.in</w:t>
      </w:r>
      <w:r w:rsidR="007A293D" w:rsidRPr="00873185">
        <w:rPr>
          <w:b/>
          <w:color w:val="0070C0"/>
        </w:rPr>
        <w:t>:</w:t>
      </w:r>
    </w:p>
    <w:p w14:paraId="23B2833C" w14:textId="77777777" w:rsidR="00D31494" w:rsidRPr="00217705" w:rsidRDefault="00D31494" w:rsidP="007F4ECD">
      <w:pPr>
        <w:pStyle w:val="Akapitzlist"/>
        <w:numPr>
          <w:ilvl w:val="1"/>
          <w:numId w:val="10"/>
        </w:numPr>
        <w:ind w:left="709" w:hanging="283"/>
        <w:jc w:val="both"/>
      </w:pPr>
      <w:r w:rsidRPr="00217705">
        <w:t>podziału lub zaniżenia szacunkowej wartości zamówienia w celu ominięcia stosowania przepisów,</w:t>
      </w:r>
    </w:p>
    <w:p w14:paraId="126155EA" w14:textId="77777777" w:rsidR="00D31494" w:rsidRPr="00217705" w:rsidRDefault="00D31494" w:rsidP="007F4ECD">
      <w:pPr>
        <w:pStyle w:val="Akapitzlist"/>
        <w:numPr>
          <w:ilvl w:val="1"/>
          <w:numId w:val="10"/>
        </w:numPr>
        <w:ind w:left="709" w:hanging="283"/>
        <w:jc w:val="both"/>
      </w:pPr>
      <w:r w:rsidRPr="00217705">
        <w:t xml:space="preserve">przeprowadzenia postępowania w niewłaściwym trybie (np. udzielanie zamówień w trybach niekonkurencyjnych w sytuacji braku spełnienia przesłanek do zastosowania takich trybów; </w:t>
      </w:r>
      <w:r w:rsidR="008052CF">
        <w:br/>
      </w:r>
      <w:r w:rsidRPr="00217705">
        <w:lastRenderedPageBreak/>
        <w:t xml:space="preserve">w przypadku usług o charakterze priorytetowym stosowanie trybu jak dla usług o charakterze </w:t>
      </w:r>
      <w:proofErr w:type="spellStart"/>
      <w:r w:rsidRPr="00217705">
        <w:t>niepriorytetowym</w:t>
      </w:r>
      <w:proofErr w:type="spellEnd"/>
      <w:r w:rsidRPr="00217705">
        <w:t>),</w:t>
      </w:r>
    </w:p>
    <w:p w14:paraId="3B299F91" w14:textId="77777777" w:rsidR="00D31494" w:rsidRPr="00217705" w:rsidRDefault="00D31494" w:rsidP="007F4ECD">
      <w:pPr>
        <w:pStyle w:val="Akapitzlist"/>
        <w:numPr>
          <w:ilvl w:val="1"/>
          <w:numId w:val="10"/>
        </w:numPr>
        <w:ind w:left="709" w:hanging="283"/>
        <w:jc w:val="both"/>
      </w:pPr>
      <w:r w:rsidRPr="00217705">
        <w:t>niekonkurencyjnego opisu przedmiotu zamówienia poprzez nieuzasadnione wskazanie znaków towarowych, patentów lub pochodzenia towarów, bez dopuszczenia składania ofert równoważnych i opisu równoważności,</w:t>
      </w:r>
    </w:p>
    <w:p w14:paraId="46DB41EF" w14:textId="77777777" w:rsidR="00D31494" w:rsidRPr="00217705" w:rsidRDefault="00D31494" w:rsidP="007F4ECD">
      <w:pPr>
        <w:pStyle w:val="Akapitzlist"/>
        <w:numPr>
          <w:ilvl w:val="1"/>
          <w:numId w:val="10"/>
        </w:numPr>
        <w:ind w:left="709" w:hanging="283"/>
        <w:jc w:val="both"/>
      </w:pPr>
      <w:r w:rsidRPr="00217705">
        <w:t>ustalenia nieprawidłowych terminów składania ofert lub nieuprawnionego skracania terminów składania ofert,</w:t>
      </w:r>
    </w:p>
    <w:p w14:paraId="647D59DE" w14:textId="77777777" w:rsidR="00D31494" w:rsidRPr="00217705" w:rsidRDefault="00D31494" w:rsidP="007F4ECD">
      <w:pPr>
        <w:pStyle w:val="Akapitzlist"/>
        <w:numPr>
          <w:ilvl w:val="1"/>
          <w:numId w:val="10"/>
        </w:numPr>
        <w:ind w:left="709" w:hanging="283"/>
        <w:jc w:val="both"/>
      </w:pPr>
      <w:r w:rsidRPr="00217705">
        <w:t>ustalenia nieprawidłowych warunków udziału w postępowaniu o udzielenie zamówienia publicznego prowadzących do dyskryminacji wykonawców,</w:t>
      </w:r>
    </w:p>
    <w:p w14:paraId="37ED9701" w14:textId="77777777" w:rsidR="00D31494" w:rsidRPr="00217705" w:rsidRDefault="00D31494" w:rsidP="007F4ECD">
      <w:pPr>
        <w:pStyle w:val="Akapitzlist"/>
        <w:numPr>
          <w:ilvl w:val="1"/>
          <w:numId w:val="10"/>
        </w:numPr>
        <w:ind w:left="709" w:hanging="283"/>
        <w:jc w:val="both"/>
      </w:pPr>
      <w:r w:rsidRPr="00217705">
        <w:t>ustalenia warunków udziału w postępowaniu o udzielenie zamówienia publicznego przewyższających potrzeby niezbędne do osiągnięcia celów projektu,</w:t>
      </w:r>
    </w:p>
    <w:p w14:paraId="30C6D6C8" w14:textId="77777777" w:rsidR="00D31494" w:rsidRPr="00217705" w:rsidRDefault="00D31494" w:rsidP="007F4ECD">
      <w:pPr>
        <w:pStyle w:val="Akapitzlist"/>
        <w:numPr>
          <w:ilvl w:val="1"/>
          <w:numId w:val="10"/>
        </w:numPr>
        <w:ind w:left="709" w:hanging="283"/>
        <w:jc w:val="both"/>
      </w:pPr>
      <w:r w:rsidRPr="00217705">
        <w:t>żądania od członków konsorcjum spełnienia wszystkich warunków udziału w postępowaniu łącznie,</w:t>
      </w:r>
    </w:p>
    <w:p w14:paraId="572A9331" w14:textId="77777777" w:rsidR="00D31494" w:rsidRPr="00217705" w:rsidRDefault="00D31494" w:rsidP="007F4ECD">
      <w:pPr>
        <w:pStyle w:val="Akapitzlist"/>
        <w:numPr>
          <w:ilvl w:val="1"/>
          <w:numId w:val="10"/>
        </w:numPr>
        <w:ind w:left="709" w:hanging="283"/>
        <w:jc w:val="both"/>
      </w:pPr>
      <w:r w:rsidRPr="00217705">
        <w:t>żądania przez zamawiającego przedłożenia przez wykonawców dokumentów nie wymaganych przepisami,</w:t>
      </w:r>
    </w:p>
    <w:p w14:paraId="175DA528" w14:textId="77777777" w:rsidR="00D31494" w:rsidRPr="00217705" w:rsidRDefault="00D31494" w:rsidP="007F4ECD">
      <w:pPr>
        <w:pStyle w:val="Akapitzlist"/>
        <w:numPr>
          <w:ilvl w:val="1"/>
          <w:numId w:val="10"/>
        </w:numPr>
        <w:ind w:left="709" w:hanging="283"/>
        <w:jc w:val="both"/>
      </w:pPr>
      <w:r w:rsidRPr="00217705">
        <w:t>żądania przez zamawiającego wykazania przez wykonawcę doświadczenia w realizacji zamówień współfinansowanych ze środków UE lub krajowych w sytuacji kiedy nie jest to niezbędne do potwierdzenia zdolności wykonawcy do realizacji zamówienia,</w:t>
      </w:r>
    </w:p>
    <w:p w14:paraId="7E95A7A6" w14:textId="77777777" w:rsidR="00D31494" w:rsidRPr="00217705" w:rsidRDefault="00D31494" w:rsidP="007F4ECD">
      <w:pPr>
        <w:pStyle w:val="Akapitzlist"/>
        <w:numPr>
          <w:ilvl w:val="1"/>
          <w:numId w:val="10"/>
        </w:numPr>
        <w:ind w:left="709" w:hanging="283"/>
        <w:jc w:val="both"/>
      </w:pPr>
      <w:r w:rsidRPr="00217705">
        <w:t>nieprzestrzeganie przepisów dotyczących publikacji ogłoszeń o zamówieniu lub ich zmian,</w:t>
      </w:r>
    </w:p>
    <w:p w14:paraId="4E4D8D61" w14:textId="77777777" w:rsidR="00D31494" w:rsidRPr="00217705" w:rsidRDefault="00D31494" w:rsidP="007F4ECD">
      <w:pPr>
        <w:pStyle w:val="Akapitzlist"/>
        <w:numPr>
          <w:ilvl w:val="1"/>
          <w:numId w:val="10"/>
        </w:numPr>
        <w:ind w:left="709" w:hanging="283"/>
        <w:jc w:val="both"/>
      </w:pPr>
      <w:r w:rsidRPr="00217705">
        <w:t>nieuprawnione ograniczanie podwykonawstwa,</w:t>
      </w:r>
    </w:p>
    <w:p w14:paraId="1035A8AB" w14:textId="77777777" w:rsidR="00D31494" w:rsidRPr="00217705" w:rsidRDefault="00D31494" w:rsidP="007F4ECD">
      <w:pPr>
        <w:pStyle w:val="Akapitzlist"/>
        <w:numPr>
          <w:ilvl w:val="1"/>
          <w:numId w:val="10"/>
        </w:numPr>
        <w:ind w:left="709" w:hanging="283"/>
        <w:jc w:val="both"/>
      </w:pPr>
      <w:r w:rsidRPr="00217705">
        <w:t>ustalenie nieprawidłowych kryteriów oceny ofert,</w:t>
      </w:r>
    </w:p>
    <w:p w14:paraId="75946735" w14:textId="77777777" w:rsidR="00D31494" w:rsidRPr="00217705" w:rsidRDefault="00D31494" w:rsidP="007F4ECD">
      <w:pPr>
        <w:pStyle w:val="Akapitzlist"/>
        <w:numPr>
          <w:ilvl w:val="1"/>
          <w:numId w:val="10"/>
        </w:numPr>
        <w:ind w:left="709" w:hanging="283"/>
        <w:jc w:val="both"/>
      </w:pPr>
      <w:r w:rsidRPr="00217705">
        <w:t>prowadzenia postępowania z naruszeniem zasady transparentności, uczciwej konkurencji lub równego traktowania wykonawców,</w:t>
      </w:r>
    </w:p>
    <w:p w14:paraId="59485A35" w14:textId="77777777" w:rsidR="00D31494" w:rsidRPr="00217705" w:rsidRDefault="00D31494" w:rsidP="007F4ECD">
      <w:pPr>
        <w:pStyle w:val="Akapitzlist"/>
        <w:numPr>
          <w:ilvl w:val="1"/>
          <w:numId w:val="10"/>
        </w:numPr>
        <w:ind w:left="709" w:hanging="283"/>
        <w:jc w:val="both"/>
      </w:pPr>
      <w:r w:rsidRPr="00217705">
        <w:t>nieuprawniona zmiana treści umowy zawartej z wykonawcą.</w:t>
      </w:r>
    </w:p>
    <w:p w14:paraId="47B98A21" w14:textId="77777777" w:rsidR="00D31494" w:rsidRPr="00217705" w:rsidRDefault="00D31494" w:rsidP="00206A9E">
      <w:pPr>
        <w:jc w:val="both"/>
        <w:rPr>
          <w:b/>
        </w:rPr>
      </w:pPr>
      <w:r w:rsidRPr="00217705">
        <w:rPr>
          <w:b/>
        </w:rPr>
        <w:t>Najczęstsze naruszenia w obszarze udzielania zamówień zgodnie z zasadą konkurencyjności dotyczą m.in:</w:t>
      </w:r>
    </w:p>
    <w:p w14:paraId="33F4FCE4" w14:textId="77777777" w:rsidR="00D31494" w:rsidRPr="00217705" w:rsidRDefault="00D31494" w:rsidP="007F4ECD">
      <w:pPr>
        <w:pStyle w:val="Akapitzlist"/>
        <w:numPr>
          <w:ilvl w:val="0"/>
          <w:numId w:val="11"/>
        </w:numPr>
        <w:ind w:left="709" w:hanging="283"/>
        <w:jc w:val="both"/>
      </w:pPr>
      <w:r w:rsidRPr="00217705">
        <w:t>podziału lub zaniżenia szacunkowej wartości zamówienia w celu ominięcia stosowania zasady konkurencyjności,</w:t>
      </w:r>
    </w:p>
    <w:p w14:paraId="589675B1" w14:textId="77777777" w:rsidR="00D31494" w:rsidRPr="00217705" w:rsidRDefault="00D31494" w:rsidP="007F4ECD">
      <w:pPr>
        <w:pStyle w:val="Akapitzlist"/>
        <w:numPr>
          <w:ilvl w:val="0"/>
          <w:numId w:val="11"/>
        </w:numPr>
        <w:ind w:left="709" w:hanging="283"/>
        <w:jc w:val="both"/>
      </w:pPr>
      <w:r w:rsidRPr="00217705">
        <w:t xml:space="preserve">nieupublicznienie zapytania ofertowego na wyodrębnionym portalu internetowym </w:t>
      </w:r>
      <w:r w:rsidR="00206A9E" w:rsidRPr="00217705">
        <w:br/>
      </w:r>
      <w:r w:rsidRPr="00217705">
        <w:t>w sytuacji</w:t>
      </w:r>
      <w:r w:rsidR="00B0738C" w:rsidRPr="00217705">
        <w:t>,</w:t>
      </w:r>
      <w:r w:rsidRPr="00217705">
        <w:t xml:space="preserve"> gdy taki portal został utworzony,</w:t>
      </w:r>
    </w:p>
    <w:p w14:paraId="1F2DF05A" w14:textId="77777777" w:rsidR="00D31494" w:rsidRPr="00217705" w:rsidRDefault="00D31494" w:rsidP="007F4ECD">
      <w:pPr>
        <w:pStyle w:val="Akapitzlist"/>
        <w:numPr>
          <w:ilvl w:val="0"/>
          <w:numId w:val="11"/>
        </w:numPr>
        <w:ind w:left="709" w:hanging="283"/>
        <w:jc w:val="both"/>
      </w:pPr>
      <w:r w:rsidRPr="00217705">
        <w:t>w przypadku braku utworzenia wyodrębnionego portalu internetowego do umieszczania zapytań ofertowych - nie wysłania zapytania ofertowego do wymaganej liczby potencjalnych wykonawców lub nie opublikowanie zapytania ofertowego na stronie internetowej zamawiającego, o ile posiada taką stronę,</w:t>
      </w:r>
    </w:p>
    <w:p w14:paraId="406A797F" w14:textId="77777777" w:rsidR="00D31494" w:rsidRPr="00217705" w:rsidRDefault="00D31494" w:rsidP="007F4ECD">
      <w:pPr>
        <w:pStyle w:val="Akapitzlist"/>
        <w:numPr>
          <w:ilvl w:val="0"/>
          <w:numId w:val="11"/>
        </w:numPr>
        <w:ind w:left="709" w:hanging="283"/>
        <w:jc w:val="both"/>
      </w:pPr>
      <w:r w:rsidRPr="00217705">
        <w:t>nieokreślenia kryteriów oceny ofert,</w:t>
      </w:r>
    </w:p>
    <w:p w14:paraId="4FC3DDF2" w14:textId="77777777" w:rsidR="00D31494" w:rsidRPr="00217705" w:rsidRDefault="00D31494" w:rsidP="007F4ECD">
      <w:pPr>
        <w:pStyle w:val="Akapitzlist"/>
        <w:numPr>
          <w:ilvl w:val="0"/>
          <w:numId w:val="11"/>
        </w:numPr>
        <w:ind w:left="709" w:hanging="283"/>
        <w:jc w:val="both"/>
      </w:pPr>
      <w:r w:rsidRPr="00217705">
        <w:t>określenia terminu składania ofert w sposób uniemożliwiający potencjalnym wykonawcom złożenie ofert,</w:t>
      </w:r>
    </w:p>
    <w:p w14:paraId="28265A77" w14:textId="77777777" w:rsidR="00D31494" w:rsidRPr="00217705" w:rsidRDefault="00D31494" w:rsidP="007F4ECD">
      <w:pPr>
        <w:pStyle w:val="Akapitzlist"/>
        <w:numPr>
          <w:ilvl w:val="0"/>
          <w:numId w:val="11"/>
        </w:numPr>
        <w:ind w:left="709" w:hanging="283"/>
        <w:jc w:val="both"/>
      </w:pPr>
      <w:r w:rsidRPr="00217705">
        <w:t>zawarcia umowy z podmiotem powiązanym z zamawiającym osobowo lub kapitałowo</w:t>
      </w:r>
      <w:r w:rsidR="00B0738C" w:rsidRPr="00217705">
        <w:t>,</w:t>
      </w:r>
      <w:r w:rsidRPr="00217705">
        <w:t xml:space="preserve"> jeśli na rynku istnieje inny potencjalny wykonawca danego zamówienia publicznego, </w:t>
      </w:r>
    </w:p>
    <w:p w14:paraId="626960FE" w14:textId="77777777" w:rsidR="00D31494" w:rsidRPr="00217705" w:rsidRDefault="00D31494" w:rsidP="007F4ECD">
      <w:pPr>
        <w:pStyle w:val="Akapitzlist"/>
        <w:numPr>
          <w:ilvl w:val="0"/>
          <w:numId w:val="11"/>
        </w:numPr>
        <w:ind w:left="709" w:hanging="283"/>
        <w:jc w:val="both"/>
      </w:pPr>
      <w:r w:rsidRPr="00217705">
        <w:t>nieupublicznienia lub nieprawidłowego upublicznienia informacji o wyborze najkorzystniejszej oferty,</w:t>
      </w:r>
    </w:p>
    <w:p w14:paraId="7FBAE156" w14:textId="77777777" w:rsidR="00206A9E" w:rsidRPr="00217705" w:rsidRDefault="00D31494" w:rsidP="007F4ECD">
      <w:pPr>
        <w:pStyle w:val="Akapitzlist"/>
        <w:numPr>
          <w:ilvl w:val="0"/>
          <w:numId w:val="11"/>
        </w:numPr>
        <w:ind w:left="709" w:hanging="283"/>
        <w:jc w:val="both"/>
      </w:pPr>
      <w:r w:rsidRPr="00217705">
        <w:t>zawarcia umowy ustnej.</w:t>
      </w:r>
    </w:p>
    <w:p w14:paraId="3F63A41E" w14:textId="77777777" w:rsidR="008611C3" w:rsidRPr="008D7233" w:rsidRDefault="008611C3" w:rsidP="00873185">
      <w:pPr>
        <w:pStyle w:val="Akapitzlist"/>
        <w:ind w:left="0"/>
        <w:contextualSpacing w:val="0"/>
        <w:jc w:val="both"/>
        <w:rPr>
          <w:rFonts w:cstheme="minorHAnsi"/>
        </w:rPr>
      </w:pPr>
    </w:p>
    <w:sectPr w:rsidR="008611C3" w:rsidRPr="008D7233" w:rsidSect="00E176E5">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zivatel" w:date="2016-10-10T11:26:00Z" w:initials="u">
    <w:p w14:paraId="6C9BE0BF" w14:textId="77777777" w:rsidR="00054F39" w:rsidRDefault="00054F39">
      <w:pPr>
        <w:pStyle w:val="Tekstkomentarza"/>
      </w:pPr>
      <w:r>
        <w:rPr>
          <w:rStyle w:val="Odwoaniedokomentarza"/>
        </w:rPr>
        <w:annotationRef/>
      </w:r>
      <w:r>
        <w:t>Cały tekst nowy w ramach wersje 3 PB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BE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4CBB" w14:textId="77777777" w:rsidR="00480432" w:rsidRDefault="00480432" w:rsidP="00FD71B8">
      <w:pPr>
        <w:spacing w:after="0" w:line="240" w:lineRule="auto"/>
      </w:pPr>
      <w:r>
        <w:separator/>
      </w:r>
    </w:p>
  </w:endnote>
  <w:endnote w:type="continuationSeparator" w:id="0">
    <w:p w14:paraId="38A8FFF2" w14:textId="77777777" w:rsidR="00480432" w:rsidRDefault="00480432" w:rsidP="00FD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82031"/>
      <w:docPartObj>
        <w:docPartGallery w:val="Page Numbers (Bottom of Page)"/>
        <w:docPartUnique/>
      </w:docPartObj>
    </w:sdtPr>
    <w:sdtEndPr/>
    <w:sdtContent>
      <w:p w14:paraId="4628F5F8" w14:textId="77777777" w:rsidR="00BC5F2A" w:rsidRDefault="00BC5F2A">
        <w:pPr>
          <w:pStyle w:val="Stopka"/>
          <w:jc w:val="right"/>
        </w:pPr>
        <w:r>
          <w:fldChar w:fldCharType="begin"/>
        </w:r>
        <w:r>
          <w:instrText>PAGE   \* MERGEFORMAT</w:instrText>
        </w:r>
        <w:r>
          <w:fldChar w:fldCharType="separate"/>
        </w:r>
        <w:r w:rsidR="00C01CDB">
          <w:rPr>
            <w:noProof/>
          </w:rPr>
          <w:t>12</w:t>
        </w:r>
        <w:r>
          <w:rPr>
            <w:noProof/>
          </w:rPr>
          <w:fldChar w:fldCharType="end"/>
        </w:r>
      </w:p>
    </w:sdtContent>
  </w:sdt>
  <w:p w14:paraId="2C7107DB" w14:textId="77777777" w:rsidR="00BC5F2A" w:rsidRDefault="00BC5F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5919"/>
      <w:docPartObj>
        <w:docPartGallery w:val="Page Numbers (Bottom of Page)"/>
        <w:docPartUnique/>
      </w:docPartObj>
    </w:sdtPr>
    <w:sdtEndPr/>
    <w:sdtContent>
      <w:p w14:paraId="12A33B9F" w14:textId="77777777" w:rsidR="00BC5F2A" w:rsidRDefault="00BC5F2A">
        <w:pPr>
          <w:pStyle w:val="Stopka"/>
          <w:jc w:val="right"/>
        </w:pPr>
        <w:r>
          <w:fldChar w:fldCharType="begin"/>
        </w:r>
        <w:r>
          <w:instrText>PAGE   \* MERGEFORMAT</w:instrText>
        </w:r>
        <w:r>
          <w:fldChar w:fldCharType="separate"/>
        </w:r>
        <w:r w:rsidR="00C01CDB">
          <w:rPr>
            <w:noProof/>
          </w:rPr>
          <w:t>1</w:t>
        </w:r>
        <w:r>
          <w:rPr>
            <w:noProof/>
          </w:rPr>
          <w:fldChar w:fldCharType="end"/>
        </w:r>
      </w:p>
    </w:sdtContent>
  </w:sdt>
  <w:p w14:paraId="1B32F99D" w14:textId="77777777" w:rsidR="00BC5F2A" w:rsidRDefault="00BC5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C7EA" w14:textId="77777777" w:rsidR="00480432" w:rsidRDefault="00480432" w:rsidP="00FD71B8">
      <w:pPr>
        <w:spacing w:after="0" w:line="240" w:lineRule="auto"/>
      </w:pPr>
      <w:r>
        <w:separator/>
      </w:r>
    </w:p>
  </w:footnote>
  <w:footnote w:type="continuationSeparator" w:id="0">
    <w:p w14:paraId="6E06D8BD" w14:textId="77777777" w:rsidR="00480432" w:rsidRDefault="00480432" w:rsidP="00FD71B8">
      <w:pPr>
        <w:spacing w:after="0" w:line="240" w:lineRule="auto"/>
      </w:pPr>
      <w:r>
        <w:continuationSeparator/>
      </w:r>
    </w:p>
  </w:footnote>
  <w:footnote w:id="1">
    <w:p w14:paraId="133CCBEB" w14:textId="77777777" w:rsidR="00BC5F2A" w:rsidRPr="004B5440" w:rsidRDefault="00BC5F2A" w:rsidP="003A16FA">
      <w:pPr>
        <w:autoSpaceDE w:val="0"/>
        <w:autoSpaceDN w:val="0"/>
        <w:adjustRightInd w:val="0"/>
        <w:spacing w:after="0" w:line="240" w:lineRule="auto"/>
        <w:jc w:val="both"/>
        <w:rPr>
          <w:rFonts w:cstheme="minorHAnsi"/>
          <w:sz w:val="18"/>
          <w:szCs w:val="18"/>
        </w:rPr>
      </w:pPr>
      <w:r w:rsidRPr="004B5440">
        <w:rPr>
          <w:rStyle w:val="Odwoanieprzypisudolnego"/>
          <w:rFonts w:cstheme="minorHAnsi"/>
          <w:sz w:val="18"/>
          <w:szCs w:val="18"/>
        </w:rPr>
        <w:footnoteRef/>
      </w:r>
      <w:r w:rsidRPr="004B5440">
        <w:rPr>
          <w:rFonts w:cstheme="minorHAnsi"/>
          <w:sz w:val="18"/>
          <w:szCs w:val="18"/>
        </w:rPr>
        <w:t xml:space="preserve"> Zamówienie oznacza </w:t>
      </w:r>
      <w:r w:rsidRPr="003A16FA">
        <w:rPr>
          <w:rFonts w:cstheme="minorHAnsi"/>
          <w:sz w:val="18"/>
          <w:szCs w:val="18"/>
        </w:rPr>
        <w:t xml:space="preserve">umowę odpłatną, zawartą zgodnie z warunkami wynikającymi z </w:t>
      </w:r>
      <w:proofErr w:type="spellStart"/>
      <w:r w:rsidRPr="003A16FA">
        <w:rPr>
          <w:rFonts w:cstheme="minorHAnsi"/>
          <w:sz w:val="18"/>
          <w:szCs w:val="18"/>
        </w:rPr>
        <w:t>Pzp</w:t>
      </w:r>
      <w:proofErr w:type="spellEnd"/>
      <w:r w:rsidRPr="003A16FA">
        <w:rPr>
          <w:rFonts w:cstheme="minorHAnsi"/>
          <w:sz w:val="18"/>
          <w:szCs w:val="18"/>
        </w:rPr>
        <w:t>, albo z umowy o dofinansowanie projektu pomiędzy zamawiającym a wykonawcą, której przedmiotem są usługi, dostawy lub</w:t>
      </w:r>
      <w:r>
        <w:rPr>
          <w:rFonts w:cstheme="minorHAnsi"/>
          <w:sz w:val="18"/>
          <w:szCs w:val="18"/>
        </w:rPr>
        <w:t xml:space="preserve"> roboty budowlane przewidziane </w:t>
      </w:r>
      <w:r w:rsidRPr="003A16FA">
        <w:rPr>
          <w:rFonts w:cstheme="minorHAnsi"/>
          <w:sz w:val="18"/>
          <w:szCs w:val="18"/>
        </w:rPr>
        <w:t xml:space="preserve">w projekcie realizowanym w ramach </w:t>
      </w:r>
      <w:r>
        <w:rPr>
          <w:rFonts w:cstheme="minorHAnsi"/>
          <w:sz w:val="18"/>
          <w:szCs w:val="18"/>
        </w:rPr>
        <w:t>Programu.</w:t>
      </w:r>
    </w:p>
  </w:footnote>
  <w:footnote w:id="2">
    <w:p w14:paraId="1E67BD1B" w14:textId="77777777" w:rsidR="00BC5F2A" w:rsidRDefault="00BC5F2A" w:rsidP="00255E47">
      <w:pPr>
        <w:pStyle w:val="Tekstprzypisudolnego"/>
        <w:jc w:val="both"/>
      </w:pPr>
      <w:r>
        <w:rPr>
          <w:rStyle w:val="Odwoanieprzypisudolnego"/>
        </w:rPr>
        <w:footnoteRef/>
      </w:r>
      <w:r>
        <w:t xml:space="preserve"> </w:t>
      </w:r>
      <w:r w:rsidRPr="00C16441">
        <w:rPr>
          <w:sz w:val="18"/>
          <w:szCs w:val="18"/>
        </w:rPr>
        <w:t>Należy zauważyć, iż w opinii Komisji Europejskiej, podmioty zarządzające Specjalnymi Strefami Ekonomicznymi są podmiotami prawa publicznego, które są zoblig</w:t>
      </w:r>
      <w:r w:rsidRPr="00644D89">
        <w:rPr>
          <w:sz w:val="18"/>
          <w:szCs w:val="18"/>
        </w:rPr>
        <w:t>owane do stosowania ustawy Praw</w:t>
      </w:r>
      <w:r>
        <w:rPr>
          <w:sz w:val="18"/>
          <w:szCs w:val="18"/>
        </w:rPr>
        <w:t>o</w:t>
      </w:r>
      <w:r w:rsidRPr="00C16441">
        <w:rPr>
          <w:sz w:val="18"/>
          <w:szCs w:val="18"/>
        </w:rPr>
        <w:t xml:space="preserve"> zamówień publicznych.</w:t>
      </w:r>
      <w:bookmarkStart w:id="1" w:name="_GoBack"/>
      <w:bookmarkEnd w:id="1"/>
    </w:p>
  </w:footnote>
  <w:footnote w:id="3">
    <w:p w14:paraId="0CCE7A45" w14:textId="77777777" w:rsidR="00BC5F2A" w:rsidRDefault="00BC5F2A">
      <w:pPr>
        <w:pStyle w:val="Tekstprzypisudolnego"/>
      </w:pPr>
      <w:r>
        <w:rPr>
          <w:rStyle w:val="Odwoanieprzypisudolnego"/>
        </w:rPr>
        <w:footnoteRef/>
      </w:r>
      <w:r>
        <w:t xml:space="preserve"> </w:t>
      </w:r>
      <w:r w:rsidRPr="00873185">
        <w:rPr>
          <w:sz w:val="18"/>
          <w:szCs w:val="18"/>
        </w:rPr>
        <w:t xml:space="preserve">Określone w niniejszej sekcji w pkt 8 i 9 przesłanki umożliwiające niestosowanie procedur należy interpretować biorąc pod uwagę wykładnię odpowiednich przepisów </w:t>
      </w:r>
      <w:proofErr w:type="spellStart"/>
      <w:r w:rsidRPr="00873185">
        <w:rPr>
          <w:sz w:val="18"/>
          <w:szCs w:val="18"/>
        </w:rPr>
        <w:t>Pzp</w:t>
      </w:r>
      <w:proofErr w:type="spellEnd"/>
      <w:r w:rsidRPr="00873185">
        <w:rPr>
          <w:sz w:val="18"/>
          <w:szCs w:val="18"/>
        </w:rPr>
        <w:t>, tj. art. 62 i art. 67, umożliwiających zastosowanie trybu niekonkurencyjnego po spełnieniu określonych warunków.</w:t>
      </w:r>
      <w:r>
        <w:t xml:space="preserve"> </w:t>
      </w:r>
    </w:p>
  </w:footnote>
  <w:footnote w:id="4">
    <w:p w14:paraId="68356B27" w14:textId="77777777" w:rsidR="00BC5F2A" w:rsidRDefault="00BC5F2A" w:rsidP="00873185">
      <w:pPr>
        <w:pStyle w:val="Tekstprzypisudolnego"/>
        <w:jc w:val="both"/>
      </w:pPr>
      <w:r>
        <w:rPr>
          <w:rStyle w:val="Odwoanieprzypisudolnego"/>
        </w:rPr>
        <w:footnoteRef/>
      </w:r>
      <w:r>
        <w:t xml:space="preserve"> </w:t>
      </w:r>
      <w:r w:rsidRPr="00873185">
        <w:rPr>
          <w:sz w:val="18"/>
          <w:szCs w:val="18"/>
        </w:rPr>
        <w:t>Przykładowo, nie stanowi „pilnej potrzeby” konieczność terminowej realizacji poszczególnych zadań w projekcie w związku z tym, że zamawiający nie przewidział odpowiedniego czasu na przeprowadzenie procedury przetargowej lub nie przystąpił do jej wszczęcia z odpowiednim wyprzedzeniem. Nie uzasadniają także „pilnej potrzeby” opóźnienia we wcześniej prowadzonych postępowaniach o udzielenie zamówień publicznych. Zatem stwierdzenie pilnej potrzeby udzielenia zamówienia publicznego możliwe jest jedynie w sytuacji, gdy zamawiający jest w stanie wykazać, iż działając z należytą starannością nie mógł przewidzieć zaistnienia określonych okoliczności.</w:t>
      </w:r>
    </w:p>
  </w:footnote>
  <w:footnote w:id="5">
    <w:p w14:paraId="645C98F3" w14:textId="77777777" w:rsidR="00BC5F2A" w:rsidRDefault="00BC5F2A" w:rsidP="00873185">
      <w:pPr>
        <w:pStyle w:val="Tekstprzypisudolnego"/>
        <w:jc w:val="both"/>
      </w:pPr>
      <w:r>
        <w:rPr>
          <w:rStyle w:val="Odwoanieprzypisudolnego"/>
        </w:rPr>
        <w:footnoteRef/>
      </w:r>
      <w:r>
        <w:t xml:space="preserve"> Wskazane przesłanki należy interpretować zgodnie z wykładnią przepisów </w:t>
      </w:r>
      <w:proofErr w:type="spellStart"/>
      <w:r>
        <w:t>Pzp</w:t>
      </w:r>
      <w:proofErr w:type="spellEnd"/>
      <w:r>
        <w:t xml:space="preserve"> dotyczących szacowania wartości zamówienia. </w:t>
      </w:r>
    </w:p>
  </w:footnote>
  <w:footnote w:id="6">
    <w:p w14:paraId="4F647DB0" w14:textId="77777777" w:rsidR="00BC5F2A" w:rsidRDefault="00BC5F2A" w:rsidP="00873185">
      <w:pPr>
        <w:pStyle w:val="Tekstprzypisudolnego"/>
        <w:jc w:val="both"/>
      </w:pPr>
      <w:r>
        <w:rPr>
          <w:rStyle w:val="Odwoanieprzypisudolnego"/>
        </w:rPr>
        <w:footnoteRef/>
      </w:r>
      <w:r>
        <w:t xml:space="preserve"> W przypadku beneficjenta zobowiązanego do stosowania ustawy </w:t>
      </w:r>
      <w:proofErr w:type="spellStart"/>
      <w:r>
        <w:t>Pzp</w:t>
      </w:r>
      <w:proofErr w:type="spellEnd"/>
      <w:r>
        <w:t xml:space="preserve"> – nie dotyczy to zamówień, o których mowa w art. 6a ustawy </w:t>
      </w:r>
      <w:proofErr w:type="spellStart"/>
      <w:r>
        <w:t>Pzp</w:t>
      </w:r>
      <w:proofErr w:type="spellEnd"/>
      <w:r>
        <w:t>.</w:t>
      </w:r>
    </w:p>
  </w:footnote>
  <w:footnote w:id="7">
    <w:p w14:paraId="5D36B9DA" w14:textId="77777777" w:rsidR="00BC5F2A" w:rsidRDefault="00BC5F2A" w:rsidP="00873185">
      <w:pPr>
        <w:pStyle w:val="Tekstprzypisudolnego"/>
        <w:jc w:val="both"/>
      </w:pPr>
      <w:r>
        <w:rPr>
          <w:rStyle w:val="Odwoanieprzypisudolnego"/>
        </w:rPr>
        <w:footnoteRef/>
      </w:r>
      <w:r>
        <w:t xml:space="preserve"> Rozporządzenie w sprawie warunków obniżania wartości korekt finansowych oraz wydatków poniesionych nieprawidłowo związanych z udzielaniem zamówień z dnia 29 stycznia 2016 r.</w:t>
      </w:r>
    </w:p>
  </w:footnote>
  <w:footnote w:id="8">
    <w:p w14:paraId="1784D623" w14:textId="77777777" w:rsidR="00BC5F2A" w:rsidRDefault="00BC5F2A" w:rsidP="00873185">
      <w:pPr>
        <w:pStyle w:val="Tekstprzypisudolnego"/>
        <w:jc w:val="both"/>
      </w:pPr>
      <w:r>
        <w:rPr>
          <w:rStyle w:val="Odwoanieprzypisudolnego"/>
        </w:rPr>
        <w:footnoteRef/>
      </w:r>
      <w:r>
        <w:t xml:space="preserve"> </w:t>
      </w:r>
      <w:r w:rsidRPr="00520157">
        <w:rPr>
          <w:rFonts w:ascii="Arial" w:hAnsi="Arial" w:cs="Arial"/>
          <w:sz w:val="16"/>
          <w:szCs w:val="16"/>
        </w:rPr>
        <w:t xml:space="preserve">Wspólny Słownik Zamówień dostępny jest m. in.: pod adresem: </w:t>
      </w:r>
      <w:hyperlink r:id="rId1" w:history="1">
        <w:r w:rsidRPr="00E34B05">
          <w:rPr>
            <w:rStyle w:val="Hipercze"/>
            <w:rFonts w:ascii="Arial" w:hAnsi="Arial" w:cs="Arial"/>
            <w:sz w:val="16"/>
            <w:szCs w:val="16"/>
          </w:rPr>
          <w:t>http://kody.uzp.gov.pl</w:t>
        </w:r>
      </w:hyperlink>
      <w:r w:rsidRPr="00520157">
        <w:rPr>
          <w:rFonts w:ascii="Arial" w:hAnsi="Arial" w:cs="Arial"/>
          <w:sz w:val="16"/>
          <w:szCs w:val="16"/>
        </w:rPr>
        <w:t>.</w:t>
      </w:r>
      <w:r>
        <w:rPr>
          <w:rFonts w:ascii="Arial" w:hAnsi="Arial" w:cs="Arial"/>
          <w:sz w:val="16"/>
          <w:szCs w:val="16"/>
        </w:rPr>
        <w:t xml:space="preserve"> </w:t>
      </w:r>
    </w:p>
  </w:footnote>
  <w:footnote w:id="9">
    <w:p w14:paraId="5E17AC71" w14:textId="77777777" w:rsidR="00BC5F2A" w:rsidRDefault="00BC5F2A" w:rsidP="00873185">
      <w:pPr>
        <w:pStyle w:val="Tekstprzypisudolnego"/>
        <w:jc w:val="both"/>
      </w:pPr>
      <w:r>
        <w:rPr>
          <w:rStyle w:val="Odwoanieprzypisudolnego"/>
        </w:rPr>
        <w:footnoteRef/>
      </w:r>
      <w:r>
        <w:t xml:space="preserve"> </w:t>
      </w:r>
      <w:r w:rsidRPr="00BC5F2A">
        <w:t>Wykaz usług społecznych i innych szczególnych usług stanowi załącznik XIV do Dyrektywy 2014/24/UE z dnia 26 lutego 2014 r. w sprawie zamówień publicznych, uchylającej dyrektywę 2004/18/WE (Dz. Urz. UE L 94 z 28.03.2014 r., str. 65) oraz załącznik XVII Dyrektywy 2014/25/UE z dnia 26 lutego 2014 r. w sprawie udzielania zamówień przez podmioty działające w sektorach gospodarki wodnej, energetyki, transportu i usług pocztowych, uchylającej dyrektywę 2004/17/WE (Dz. Urz. UE L 94 z 28.03.2014 r., str. 243</w:t>
      </w:r>
      <w:r w:rsidR="007154B8">
        <w:t>)</w:t>
      </w:r>
      <w:r w:rsidR="00B55799">
        <w:t>.</w:t>
      </w:r>
    </w:p>
  </w:footnote>
  <w:footnote w:id="10">
    <w:p w14:paraId="4D3F5FF0" w14:textId="77777777" w:rsidR="00BC5F2A" w:rsidRDefault="00BC5F2A" w:rsidP="00873185">
      <w:pPr>
        <w:pStyle w:val="Tekstprzypisudolnego"/>
        <w:jc w:val="both"/>
      </w:pPr>
      <w:r>
        <w:rPr>
          <w:rStyle w:val="Odwoanieprzypisudolnego"/>
        </w:rPr>
        <w:footnoteRef/>
      </w:r>
      <w:r>
        <w:t xml:space="preserve"> </w:t>
      </w:r>
      <w:r w:rsidRPr="004D6480">
        <w:t xml:space="preserve">Wykaz usług o charakterze </w:t>
      </w:r>
      <w:proofErr w:type="spellStart"/>
      <w:r w:rsidRPr="004D6480">
        <w:t>niepriorytetowym</w:t>
      </w:r>
      <w:proofErr w:type="spellEnd"/>
      <w:r w:rsidRPr="004D6480">
        <w:t xml:space="preserve"> w dziedzinach obronności i bezpieczeństwa stanowi załącznik II do Dyrektywy 2009/81/WE z dnia 13 lipca 2009 r. w sprawie koordynacji procedur udzielania niektórych zamówień na roboty budowlane, dostawy i usługi przez instytucje lub podmioty zamawiające w dziedzinach obronności i bezpieczeństwa i zmieniającej dyrektywę 2004/17/WE i 2004/18/WE (Dz.U.UE.L.2009.216.76 z </w:t>
      </w:r>
      <w:proofErr w:type="spellStart"/>
      <w:r w:rsidRPr="004D6480">
        <w:t>późn</w:t>
      </w:r>
      <w:proofErr w:type="spellEnd"/>
      <w:r w:rsidRPr="004D6480">
        <w:t>. zm.)</w:t>
      </w:r>
      <w:r w:rsidR="00B55799">
        <w:t>.</w:t>
      </w:r>
    </w:p>
  </w:footnote>
  <w:footnote w:id="11">
    <w:p w14:paraId="135061D1" w14:textId="77777777" w:rsidR="00BC5F2A" w:rsidRDefault="00BC5F2A" w:rsidP="00873185">
      <w:pPr>
        <w:pStyle w:val="Tekstprzypisudolnego"/>
        <w:jc w:val="both"/>
      </w:pPr>
      <w:r>
        <w:rPr>
          <w:rStyle w:val="Odwoanieprzypisudolnego"/>
        </w:rPr>
        <w:footnoteRef/>
      </w:r>
      <w:r>
        <w:t xml:space="preserve"> Nie dotyczy podmiotów będących zamawiającymi w rozumieniu </w:t>
      </w:r>
      <w:proofErr w:type="spellStart"/>
      <w:r>
        <w:t>Pzp</w:t>
      </w:r>
      <w:proofErr w:type="spellEnd"/>
      <w:r>
        <w:t xml:space="preserve">. </w:t>
      </w:r>
    </w:p>
  </w:footnote>
  <w:footnote w:id="12">
    <w:p w14:paraId="0DC54A6C" w14:textId="77777777" w:rsidR="00BC5F2A" w:rsidRDefault="00BC5F2A" w:rsidP="00873185">
      <w:pPr>
        <w:pStyle w:val="Tekstprzypisudolnego"/>
        <w:jc w:val="both"/>
      </w:pPr>
      <w:r>
        <w:rPr>
          <w:rStyle w:val="Odwoanieprzypisudolnego"/>
        </w:rPr>
        <w:footnoteRef/>
      </w:r>
      <w:r>
        <w:t xml:space="preserve"> W przypadku, gdy zamawiający dopuszcza składanie ofert częściowych, post</w:t>
      </w:r>
      <w:r w:rsidR="004078F6">
        <w:t>ę</w:t>
      </w:r>
      <w:r>
        <w:t>powanie może zakończyć się wyborem kilku wykonawców.</w:t>
      </w:r>
    </w:p>
  </w:footnote>
  <w:footnote w:id="13">
    <w:p w14:paraId="64C4CD40" w14:textId="77777777" w:rsidR="00BC5F2A" w:rsidRDefault="00BC5F2A" w:rsidP="00873185">
      <w:pPr>
        <w:pStyle w:val="Tekstprzypisudolnego"/>
        <w:jc w:val="both"/>
      </w:pPr>
      <w:r>
        <w:rPr>
          <w:rStyle w:val="Odwoanieprzypisudolnego"/>
        </w:rPr>
        <w:footnoteRef/>
      </w:r>
      <w:r>
        <w:t xml:space="preserve"> Wykaz usług społecznych i innych szczególnych usług stanowią załącznik XIV do Dyrektywy 2014/24/UE z dnia 26 lutego 2014 r. w sprawie zamówień publicznych, uchylającej dyrektywę 2004/18/WE (Dz. Urz. UE L 94 z 28.03.2014 r., str. 65) oraz załącznik XVII Dyrektywy 2014/25/UE z dnia 26 lutego 2014 r. w sprawie udzielania zamówień przez podmioty działające w sektorach gospodarki wodnej, energetyki, transportu i usług pocztowych, uchylającej dyrektywę 2004/17/WE (Dz. Urz. UE L 94 z 28.03.2014 r., str. 243).</w:t>
      </w:r>
    </w:p>
  </w:footnote>
  <w:footnote w:id="14">
    <w:p w14:paraId="6D02FD0B" w14:textId="77777777" w:rsidR="00BC5F2A" w:rsidRDefault="00BC5F2A" w:rsidP="00873185">
      <w:pPr>
        <w:pStyle w:val="Tekstprzypisudolnego"/>
        <w:jc w:val="both"/>
      </w:pPr>
      <w:r>
        <w:rPr>
          <w:rStyle w:val="Odwoanieprzypisudolnego"/>
        </w:rPr>
        <w:footnoteRef/>
      </w:r>
      <w:r>
        <w:t xml:space="preserve"> Tajemnicę przedsiębiorstwa należy rozumieć zgodnie z przepisami o zwalczaniu nieuczciwej konkurencji (ustawa z dnia 16 kwietnia 1993 r. o zwalczaniu nieuczciwej konkurencji, Dz. U. z 2003 r. Nr 153, poz. 1503 </w:t>
      </w:r>
      <w:r w:rsidR="005376E6">
        <w:br/>
      </w:r>
      <w:r>
        <w:t xml:space="preserve">z </w:t>
      </w:r>
      <w:proofErr w:type="spellStart"/>
      <w:r>
        <w:t>późn</w:t>
      </w:r>
      <w:proofErr w:type="spellEnd"/>
      <w:r>
        <w:t>. zm.).</w:t>
      </w:r>
    </w:p>
  </w:footnote>
  <w:footnote w:id="15">
    <w:p w14:paraId="26B2854F" w14:textId="77777777" w:rsidR="00BC5F2A" w:rsidRDefault="00BC5F2A" w:rsidP="00873185">
      <w:pPr>
        <w:pStyle w:val="Tekstprzypisudolnego"/>
        <w:jc w:val="both"/>
      </w:pPr>
      <w:r>
        <w:rPr>
          <w:rStyle w:val="Odwoanieprzypisudolnego"/>
        </w:rPr>
        <w:footnoteRef/>
      </w:r>
      <w:r>
        <w:t xml:space="preserve"> </w:t>
      </w:r>
      <w:r w:rsidRPr="00245EF1">
        <w:t>W przypadku, gdy zamawiający dopuszcza składanie ofert częściowych, postępowanie może zakończyć się podpisaniem więcej niż jednej umowy.</w:t>
      </w:r>
    </w:p>
  </w:footnote>
  <w:footnote w:id="16">
    <w:p w14:paraId="29B0FA59" w14:textId="77777777" w:rsidR="00BC5F2A" w:rsidRDefault="00BC5F2A" w:rsidP="00873185">
      <w:pPr>
        <w:pStyle w:val="Tekstprzypisudolnego"/>
        <w:jc w:val="both"/>
      </w:pPr>
      <w:r>
        <w:rPr>
          <w:rStyle w:val="Odwoanieprzypisudolnego"/>
        </w:rPr>
        <w:footnoteRef/>
      </w:r>
      <w:r>
        <w:t xml:space="preserve"> </w:t>
      </w:r>
      <w:r w:rsidRPr="00245EF1">
        <w:t xml:space="preserve">Zmianę uznaje się za istotną jeżeli zmienia ogólny charakter umowy, w stosunku do charakteru umowy </w:t>
      </w:r>
      <w:r w:rsidR="005376E6">
        <w:br/>
      </w:r>
      <w:r w:rsidRPr="00245EF1">
        <w:t xml:space="preserve">w pierwotnym brzmieniu albo nie zmienia ogólnego charakteru umowy i zachodzi co najmniej jedna </w:t>
      </w:r>
      <w:r w:rsidR="005376E6">
        <w:br/>
      </w:r>
      <w:r w:rsidRPr="00245EF1">
        <w:t xml:space="preserve">z następujących okoliczności: zmiana wprowadza warunki, które, gdyby były postawione w postępowaniu </w:t>
      </w:r>
      <w:r w:rsidR="005376E6">
        <w:br/>
      </w:r>
      <w:r w:rsidRPr="00245EF1">
        <w:t xml:space="preserve">o udzielenie zamówienia, to w tym postępowaniu wzięliby lub mogliby wziąć udział inni wykonawcy lub przyjęto by oferty innej treści, zmiana narusza równowagę ekonomiczną umowy na korzyść wykonawcy </w:t>
      </w:r>
      <w:r w:rsidR="005376E6">
        <w:br/>
      </w:r>
      <w:r w:rsidRPr="00245EF1">
        <w:t xml:space="preserve">w sposób nieprzewidziany pierwotnie w umowie, zmiana znacznie rozszerza lub zmniejsza zakres świadczeń </w:t>
      </w:r>
      <w:r w:rsidR="005376E6">
        <w:br/>
      </w:r>
      <w:r w:rsidRPr="00245EF1">
        <w:t>i zobowiązań wynikający z umowy lub polega na zastąpieniu wykonawcy, któremu zamawiający udzielił zamówienia, nowym wykonawcą, w przypadkach innych niż wymienione w lit.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0143" w14:textId="77777777" w:rsidR="00D86AEA" w:rsidRDefault="00D86AEA" w:rsidP="00E176E5">
    <w:pPr>
      <w:tabs>
        <w:tab w:val="center" w:pos="4536"/>
        <w:tab w:val="right" w:pos="9072"/>
      </w:tabs>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Podręcznik Beneficjenta Dofinansowania Programu Interreg V-A </w:t>
    </w:r>
    <w:proofErr w:type="spellStart"/>
    <w:r>
      <w:rPr>
        <w:rFonts w:ascii="Calibri" w:eastAsia="Calibri" w:hAnsi="Calibri" w:cs="Times New Roman"/>
        <w:sz w:val="18"/>
        <w:szCs w:val="18"/>
      </w:rPr>
      <w:t>RCz</w:t>
    </w:r>
    <w:proofErr w:type="spellEnd"/>
    <w:r>
      <w:rPr>
        <w:rFonts w:ascii="Calibri" w:eastAsia="Calibri" w:hAnsi="Calibri" w:cs="Times New Roman"/>
        <w:sz w:val="18"/>
        <w:szCs w:val="18"/>
      </w:rPr>
      <w:t xml:space="preserve"> – RP, wersja 3</w:t>
    </w:r>
  </w:p>
  <w:p w14:paraId="45DA442D" w14:textId="77777777" w:rsidR="00BC5F2A" w:rsidRPr="00E176E5" w:rsidRDefault="00D86AEA" w:rsidP="00E176E5">
    <w:pPr>
      <w:tabs>
        <w:tab w:val="center" w:pos="4536"/>
        <w:tab w:val="right" w:pos="9072"/>
      </w:tabs>
      <w:spacing w:after="0" w:line="240" w:lineRule="auto"/>
      <w:rPr>
        <w:rFonts w:ascii="Calibri" w:eastAsia="Calibri" w:hAnsi="Calibri" w:cs="Times New Roman"/>
        <w:sz w:val="18"/>
        <w:szCs w:val="18"/>
      </w:rPr>
    </w:pPr>
    <w:r>
      <w:rPr>
        <w:rFonts w:ascii="Calibri" w:eastAsia="Calibri" w:hAnsi="Calibri" w:cs="Times New Roman"/>
        <w:sz w:val="18"/>
        <w:szCs w:val="18"/>
      </w:rPr>
      <w:t>Załącznik nr 23</w:t>
    </w:r>
    <w:r w:rsidR="00BC5F2A" w:rsidRPr="00F25A08">
      <w:rPr>
        <w:rFonts w:ascii="Calibri" w:eastAsia="Calibri" w:hAnsi="Calibri" w:cs="Times New Roman"/>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32D"/>
    <w:multiLevelType w:val="hybridMultilevel"/>
    <w:tmpl w:val="28D4A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1885"/>
    <w:multiLevelType w:val="hybridMultilevel"/>
    <w:tmpl w:val="A10E2B5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 w15:restartNumberingAfterBreak="0">
    <w:nsid w:val="10F83683"/>
    <w:multiLevelType w:val="multilevel"/>
    <w:tmpl w:val="CC50A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094BE5"/>
    <w:multiLevelType w:val="hybridMultilevel"/>
    <w:tmpl w:val="C7F45BC8"/>
    <w:lvl w:ilvl="0" w:tplc="F678128C">
      <w:start w:val="1"/>
      <w:numFmt w:val="lowerLetter"/>
      <w:lvlText w:val="%1)"/>
      <w:lvlJc w:val="left"/>
      <w:pPr>
        <w:tabs>
          <w:tab w:val="num" w:pos="2160"/>
        </w:tabs>
        <w:ind w:left="21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30999"/>
    <w:multiLevelType w:val="hybridMultilevel"/>
    <w:tmpl w:val="B8ECB1D8"/>
    <w:lvl w:ilvl="0" w:tplc="5486119E">
      <w:start w:val="1"/>
      <w:numFmt w:val="decimal"/>
      <w:lvlText w:val="%1."/>
      <w:lvlJc w:val="left"/>
      <w:pPr>
        <w:ind w:left="720" w:hanging="360"/>
      </w:pPr>
    </w:lvl>
    <w:lvl w:ilvl="1" w:tplc="30EE683C">
      <w:start w:val="1"/>
      <w:numFmt w:val="lowerLetter"/>
      <w:lvlText w:val="%2)"/>
      <w:lvlJc w:val="left"/>
      <w:pPr>
        <w:ind w:left="1800" w:hanging="7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EC47A6F"/>
    <w:multiLevelType w:val="hybridMultilevel"/>
    <w:tmpl w:val="0212C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0476F"/>
    <w:multiLevelType w:val="hybridMultilevel"/>
    <w:tmpl w:val="51361F70"/>
    <w:lvl w:ilvl="0" w:tplc="B2BC4EA0">
      <w:start w:val="1"/>
      <w:numFmt w:val="decimal"/>
      <w:lvlText w:val="%1)"/>
      <w:lvlJc w:val="left"/>
      <w:pPr>
        <w:ind w:left="21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557E3F"/>
    <w:multiLevelType w:val="multilevel"/>
    <w:tmpl w:val="2D50D2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DE28AC"/>
    <w:multiLevelType w:val="multilevel"/>
    <w:tmpl w:val="CD3CF2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323C02"/>
    <w:multiLevelType w:val="hybridMultilevel"/>
    <w:tmpl w:val="74648824"/>
    <w:lvl w:ilvl="0" w:tplc="688AE658">
      <w:start w:val="1"/>
      <w:numFmt w:val="lowerLetter"/>
      <w:lvlText w:val="%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0" w15:restartNumberingAfterBreak="0">
    <w:nsid w:val="2F0F7E0D"/>
    <w:multiLevelType w:val="hybridMultilevel"/>
    <w:tmpl w:val="6A640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322DB8"/>
    <w:multiLevelType w:val="multilevel"/>
    <w:tmpl w:val="2012D3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4E219F"/>
    <w:multiLevelType w:val="multilevel"/>
    <w:tmpl w:val="2012D38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875830"/>
    <w:multiLevelType w:val="hybridMultilevel"/>
    <w:tmpl w:val="CED0779E"/>
    <w:lvl w:ilvl="0" w:tplc="C31A74A4">
      <w:start w:val="1"/>
      <w:numFmt w:val="lowerRoman"/>
      <w:lvlText w:val="%1."/>
      <w:lvlJc w:val="righ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D57DA8"/>
    <w:multiLevelType w:val="hybridMultilevel"/>
    <w:tmpl w:val="AE56B2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8B32CC"/>
    <w:multiLevelType w:val="hybridMultilevel"/>
    <w:tmpl w:val="303026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88C5914"/>
    <w:multiLevelType w:val="hybridMultilevel"/>
    <w:tmpl w:val="4566AD34"/>
    <w:lvl w:ilvl="0" w:tplc="041B0017">
      <w:start w:val="1"/>
      <w:numFmt w:val="lowerLetter"/>
      <w:lvlText w:val="%1)"/>
      <w:lvlJc w:val="left"/>
      <w:pPr>
        <w:ind w:left="2912" w:hanging="360"/>
      </w:pPr>
    </w:lvl>
    <w:lvl w:ilvl="1" w:tplc="041B0019">
      <w:start w:val="1"/>
      <w:numFmt w:val="lowerLetter"/>
      <w:lvlText w:val="%2."/>
      <w:lvlJc w:val="left"/>
      <w:pPr>
        <w:ind w:left="3632" w:hanging="360"/>
      </w:pPr>
    </w:lvl>
    <w:lvl w:ilvl="2" w:tplc="041B001B">
      <w:start w:val="1"/>
      <w:numFmt w:val="lowerRoman"/>
      <w:lvlText w:val="%3."/>
      <w:lvlJc w:val="right"/>
      <w:pPr>
        <w:ind w:left="4352" w:hanging="180"/>
      </w:pPr>
    </w:lvl>
    <w:lvl w:ilvl="3" w:tplc="041B000F">
      <w:start w:val="1"/>
      <w:numFmt w:val="decimal"/>
      <w:lvlText w:val="%4."/>
      <w:lvlJc w:val="left"/>
      <w:pPr>
        <w:ind w:left="5072" w:hanging="360"/>
      </w:pPr>
    </w:lvl>
    <w:lvl w:ilvl="4" w:tplc="041B0019">
      <w:start w:val="1"/>
      <w:numFmt w:val="lowerLetter"/>
      <w:lvlText w:val="%5."/>
      <w:lvlJc w:val="left"/>
      <w:pPr>
        <w:ind w:left="5792" w:hanging="360"/>
      </w:pPr>
    </w:lvl>
    <w:lvl w:ilvl="5" w:tplc="041B001B">
      <w:start w:val="1"/>
      <w:numFmt w:val="lowerRoman"/>
      <w:lvlText w:val="%6."/>
      <w:lvlJc w:val="right"/>
      <w:pPr>
        <w:ind w:left="6512" w:hanging="180"/>
      </w:pPr>
    </w:lvl>
    <w:lvl w:ilvl="6" w:tplc="041B000F">
      <w:start w:val="1"/>
      <w:numFmt w:val="decimal"/>
      <w:lvlText w:val="%7."/>
      <w:lvlJc w:val="left"/>
      <w:pPr>
        <w:ind w:left="7232" w:hanging="360"/>
      </w:pPr>
    </w:lvl>
    <w:lvl w:ilvl="7" w:tplc="041B0019">
      <w:start w:val="1"/>
      <w:numFmt w:val="lowerLetter"/>
      <w:lvlText w:val="%8."/>
      <w:lvlJc w:val="left"/>
      <w:pPr>
        <w:ind w:left="7952" w:hanging="360"/>
      </w:pPr>
    </w:lvl>
    <w:lvl w:ilvl="8" w:tplc="041B001B">
      <w:start w:val="1"/>
      <w:numFmt w:val="lowerRoman"/>
      <w:lvlText w:val="%9."/>
      <w:lvlJc w:val="right"/>
      <w:pPr>
        <w:ind w:left="8672" w:hanging="180"/>
      </w:pPr>
    </w:lvl>
  </w:abstractNum>
  <w:abstractNum w:abstractNumId="17" w15:restartNumberingAfterBreak="0">
    <w:nsid w:val="4C4E045C"/>
    <w:multiLevelType w:val="hybridMultilevel"/>
    <w:tmpl w:val="F02680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5B68C4"/>
    <w:multiLevelType w:val="hybridMultilevel"/>
    <w:tmpl w:val="015C882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2F1361F"/>
    <w:multiLevelType w:val="hybridMultilevel"/>
    <w:tmpl w:val="E93056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53B16BA7"/>
    <w:multiLevelType w:val="multilevel"/>
    <w:tmpl w:val="6A6E62B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55574DE"/>
    <w:multiLevelType w:val="hybridMultilevel"/>
    <w:tmpl w:val="58C0490E"/>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2" w15:restartNumberingAfterBreak="0">
    <w:nsid w:val="57A04FF3"/>
    <w:multiLevelType w:val="hybridMultilevel"/>
    <w:tmpl w:val="D59C767C"/>
    <w:lvl w:ilvl="0" w:tplc="04150017">
      <w:start w:val="1"/>
      <w:numFmt w:val="lowerLetter"/>
      <w:lvlText w:val="%1)"/>
      <w:lvlJc w:val="left"/>
      <w:pPr>
        <w:tabs>
          <w:tab w:val="num" w:pos="502"/>
        </w:tabs>
        <w:ind w:left="502" w:hanging="360"/>
      </w:pPr>
    </w:lvl>
    <w:lvl w:ilvl="1" w:tplc="F678128C">
      <w:start w:val="1"/>
      <w:numFmt w:val="lowerLetter"/>
      <w:lvlText w:val="%2)"/>
      <w:lvlJc w:val="left"/>
      <w:pPr>
        <w:tabs>
          <w:tab w:val="num" w:pos="2160"/>
        </w:tabs>
        <w:ind w:left="2160" w:hanging="360"/>
      </w:pPr>
      <w:rPr>
        <w:rFonts w:asciiTheme="minorHAnsi" w:hAnsiTheme="minorHAnsi" w:cstheme="minorHAnsi" w:hint="default"/>
      </w:rPr>
    </w:lvl>
    <w:lvl w:ilvl="2" w:tplc="B144290E">
      <w:start w:val="1"/>
      <w:numFmt w:val="decimal"/>
      <w:lvlText w:val="%3)"/>
      <w:lvlJc w:val="left"/>
      <w:pPr>
        <w:tabs>
          <w:tab w:val="num" w:pos="3060"/>
        </w:tabs>
        <w:ind w:left="3060" w:hanging="360"/>
      </w:pPr>
      <w:rPr>
        <w:rFonts w:hint="default"/>
      </w:rPr>
    </w:lvl>
    <w:lvl w:ilvl="3" w:tplc="04150017">
      <w:start w:val="1"/>
      <w:numFmt w:val="lowerLetter"/>
      <w:lvlText w:val="%4)"/>
      <w:lvlJc w:val="left"/>
      <w:pPr>
        <w:tabs>
          <w:tab w:val="num" w:pos="1440"/>
        </w:tabs>
        <w:ind w:left="1440" w:hanging="360"/>
      </w:pPr>
    </w:lvl>
    <w:lvl w:ilvl="4" w:tplc="1C065AE2">
      <w:start w:val="1"/>
      <w:numFmt w:val="upperLetter"/>
      <w:lvlText w:val="%5)"/>
      <w:lvlJc w:val="left"/>
      <w:pPr>
        <w:ind w:left="4320" w:hanging="360"/>
      </w:pPr>
      <w:rPr>
        <w:rFonts w:hint="default"/>
        <w:sz w:val="22"/>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5DDD28C6"/>
    <w:multiLevelType w:val="hybridMultilevel"/>
    <w:tmpl w:val="E9D6688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960569"/>
    <w:multiLevelType w:val="hybridMultilevel"/>
    <w:tmpl w:val="6F267ECA"/>
    <w:lvl w:ilvl="0" w:tplc="6B9A6CD4">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F3398"/>
    <w:multiLevelType w:val="hybridMultilevel"/>
    <w:tmpl w:val="29C83BA6"/>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1D458E6"/>
    <w:multiLevelType w:val="hybridMultilevel"/>
    <w:tmpl w:val="729A22A6"/>
    <w:lvl w:ilvl="0" w:tplc="6E902C4C">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F32155"/>
    <w:multiLevelType w:val="multilevel"/>
    <w:tmpl w:val="F796CC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928"/>
        </w:tabs>
        <w:ind w:left="928"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5534E6"/>
    <w:multiLevelType w:val="hybridMultilevel"/>
    <w:tmpl w:val="303026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57E6C2C"/>
    <w:multiLevelType w:val="multilevel"/>
    <w:tmpl w:val="D64223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E8288A"/>
    <w:multiLevelType w:val="hybridMultilevel"/>
    <w:tmpl w:val="F0FA6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C66609C"/>
    <w:multiLevelType w:val="hybridMultilevel"/>
    <w:tmpl w:val="0212C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E2733"/>
    <w:multiLevelType w:val="hybridMultilevel"/>
    <w:tmpl w:val="0212C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55299"/>
    <w:multiLevelType w:val="multilevel"/>
    <w:tmpl w:val="79786144"/>
    <w:lvl w:ilvl="0">
      <w:start w:val="1"/>
      <w:numFmt w:val="decimal"/>
      <w:lvlText w:val="%1)"/>
      <w:lvlJc w:val="left"/>
      <w:pPr>
        <w:tabs>
          <w:tab w:val="num" w:pos="3240"/>
        </w:tabs>
        <w:ind w:left="3240" w:hanging="360"/>
      </w:pPr>
      <w:rPr>
        <w:rFonts w:ascii="Arial" w:hAnsi="Arial" w:cs="Arial" w:hint="default"/>
        <w:b w:val="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34" w15:restartNumberingAfterBreak="0">
    <w:nsid w:val="7CEA7184"/>
    <w:multiLevelType w:val="hybridMultilevel"/>
    <w:tmpl w:val="0212C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607CB"/>
    <w:multiLevelType w:val="hybridMultilevel"/>
    <w:tmpl w:val="3BCEDD2C"/>
    <w:lvl w:ilvl="0" w:tplc="C31A74A4">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7E734D82"/>
    <w:multiLevelType w:val="hybridMultilevel"/>
    <w:tmpl w:val="6F48AED0"/>
    <w:lvl w:ilvl="0" w:tplc="041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9"/>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1"/>
  </w:num>
  <w:num w:numId="8">
    <w:abstractNumId w:val="34"/>
  </w:num>
  <w:num w:numId="9">
    <w:abstractNumId w:val="5"/>
  </w:num>
  <w:num w:numId="10">
    <w:abstractNumId w:val="17"/>
  </w:num>
  <w:num w:numId="11">
    <w:abstractNumId w:val="3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4"/>
  </w:num>
  <w:num w:numId="21">
    <w:abstractNumId w:val="24"/>
  </w:num>
  <w:num w:numId="22">
    <w:abstractNumId w:val="29"/>
  </w:num>
  <w:num w:numId="23">
    <w:abstractNumId w:val="20"/>
  </w:num>
  <w:num w:numId="24">
    <w:abstractNumId w:val="35"/>
  </w:num>
  <w:num w:numId="25">
    <w:abstractNumId w:val="33"/>
  </w:num>
  <w:num w:numId="26">
    <w:abstractNumId w:val="8"/>
  </w:num>
  <w:num w:numId="27">
    <w:abstractNumId w:val="11"/>
  </w:num>
  <w:num w:numId="28">
    <w:abstractNumId w:val="12"/>
  </w:num>
  <w:num w:numId="29">
    <w:abstractNumId w:val="13"/>
  </w:num>
  <w:num w:numId="30">
    <w:abstractNumId w:val="22"/>
  </w:num>
  <w:num w:numId="31">
    <w:abstractNumId w:val="7"/>
  </w:num>
  <w:num w:numId="32">
    <w:abstractNumId w:val="2"/>
  </w:num>
  <w:num w:numId="33">
    <w:abstractNumId w:val="27"/>
  </w:num>
  <w:num w:numId="34">
    <w:abstractNumId w:val="10"/>
  </w:num>
  <w:num w:numId="35">
    <w:abstractNumId w:val="25"/>
  </w:num>
  <w:num w:numId="36">
    <w:abstractNumId w:val="18"/>
  </w:num>
  <w:num w:numId="37">
    <w:abstractNumId w:val="23"/>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6E"/>
    <w:rsid w:val="0000073F"/>
    <w:rsid w:val="000029B4"/>
    <w:rsid w:val="0000622D"/>
    <w:rsid w:val="00012244"/>
    <w:rsid w:val="00015B69"/>
    <w:rsid w:val="00054F39"/>
    <w:rsid w:val="00056EF2"/>
    <w:rsid w:val="0006479F"/>
    <w:rsid w:val="000671A2"/>
    <w:rsid w:val="00067ABF"/>
    <w:rsid w:val="00070A6F"/>
    <w:rsid w:val="00072C70"/>
    <w:rsid w:val="00077FCC"/>
    <w:rsid w:val="0008215A"/>
    <w:rsid w:val="00082F16"/>
    <w:rsid w:val="00086476"/>
    <w:rsid w:val="00091CD2"/>
    <w:rsid w:val="000941F2"/>
    <w:rsid w:val="000961A2"/>
    <w:rsid w:val="000979A7"/>
    <w:rsid w:val="000A33D6"/>
    <w:rsid w:val="000B29AB"/>
    <w:rsid w:val="000B5851"/>
    <w:rsid w:val="000C78D9"/>
    <w:rsid w:val="000D51C7"/>
    <w:rsid w:val="000E305E"/>
    <w:rsid w:val="000E69D1"/>
    <w:rsid w:val="000F5E73"/>
    <w:rsid w:val="00114718"/>
    <w:rsid w:val="00124013"/>
    <w:rsid w:val="00151AE2"/>
    <w:rsid w:val="00152788"/>
    <w:rsid w:val="00155DDF"/>
    <w:rsid w:val="00156B29"/>
    <w:rsid w:val="00157EEB"/>
    <w:rsid w:val="00163D5B"/>
    <w:rsid w:val="001670DC"/>
    <w:rsid w:val="00170793"/>
    <w:rsid w:val="00171D67"/>
    <w:rsid w:val="00180987"/>
    <w:rsid w:val="00180BCE"/>
    <w:rsid w:val="0018274A"/>
    <w:rsid w:val="00185C70"/>
    <w:rsid w:val="00187C9F"/>
    <w:rsid w:val="00194076"/>
    <w:rsid w:val="001A1E94"/>
    <w:rsid w:val="001B1547"/>
    <w:rsid w:val="001B15AA"/>
    <w:rsid w:val="001C04BC"/>
    <w:rsid w:val="001C1E8B"/>
    <w:rsid w:val="001D11C2"/>
    <w:rsid w:val="001E0DE0"/>
    <w:rsid w:val="001E19FD"/>
    <w:rsid w:val="001F2B9B"/>
    <w:rsid w:val="001F5DB8"/>
    <w:rsid w:val="00201195"/>
    <w:rsid w:val="00205BF6"/>
    <w:rsid w:val="00206A9E"/>
    <w:rsid w:val="002162B0"/>
    <w:rsid w:val="00216EB5"/>
    <w:rsid w:val="002173FB"/>
    <w:rsid w:val="00217705"/>
    <w:rsid w:val="0022262F"/>
    <w:rsid w:val="00223538"/>
    <w:rsid w:val="00223636"/>
    <w:rsid w:val="00223FD8"/>
    <w:rsid w:val="002253FB"/>
    <w:rsid w:val="00237EB6"/>
    <w:rsid w:val="00240528"/>
    <w:rsid w:val="002437C2"/>
    <w:rsid w:val="00245EF1"/>
    <w:rsid w:val="002461D2"/>
    <w:rsid w:val="00255E47"/>
    <w:rsid w:val="002767B3"/>
    <w:rsid w:val="002908DA"/>
    <w:rsid w:val="002A374F"/>
    <w:rsid w:val="002B54E8"/>
    <w:rsid w:val="002C136C"/>
    <w:rsid w:val="002D1C57"/>
    <w:rsid w:val="002D6EBB"/>
    <w:rsid w:val="002E36EA"/>
    <w:rsid w:val="002F01E3"/>
    <w:rsid w:val="002F03B5"/>
    <w:rsid w:val="003118C3"/>
    <w:rsid w:val="0033603D"/>
    <w:rsid w:val="003369FB"/>
    <w:rsid w:val="00343924"/>
    <w:rsid w:val="0035141B"/>
    <w:rsid w:val="003540E1"/>
    <w:rsid w:val="00366810"/>
    <w:rsid w:val="0038089D"/>
    <w:rsid w:val="00382711"/>
    <w:rsid w:val="00383376"/>
    <w:rsid w:val="003A16FA"/>
    <w:rsid w:val="003A3330"/>
    <w:rsid w:val="003B0FA6"/>
    <w:rsid w:val="003C0C4D"/>
    <w:rsid w:val="003C3F3A"/>
    <w:rsid w:val="003E47BD"/>
    <w:rsid w:val="003F6EBD"/>
    <w:rsid w:val="004078F6"/>
    <w:rsid w:val="00411F4E"/>
    <w:rsid w:val="00412CA0"/>
    <w:rsid w:val="004163BF"/>
    <w:rsid w:val="00420F92"/>
    <w:rsid w:val="00427280"/>
    <w:rsid w:val="00445AD5"/>
    <w:rsid w:val="004479B4"/>
    <w:rsid w:val="00451C10"/>
    <w:rsid w:val="00457EC0"/>
    <w:rsid w:val="00464D67"/>
    <w:rsid w:val="00473FD5"/>
    <w:rsid w:val="00480432"/>
    <w:rsid w:val="004840EF"/>
    <w:rsid w:val="0048512C"/>
    <w:rsid w:val="00497B0B"/>
    <w:rsid w:val="004A3255"/>
    <w:rsid w:val="004A5DAE"/>
    <w:rsid w:val="004B163D"/>
    <w:rsid w:val="004B5440"/>
    <w:rsid w:val="004C5646"/>
    <w:rsid w:val="004D12D1"/>
    <w:rsid w:val="004D2E81"/>
    <w:rsid w:val="004D6480"/>
    <w:rsid w:val="004D6968"/>
    <w:rsid w:val="004E1756"/>
    <w:rsid w:val="004F049B"/>
    <w:rsid w:val="0050246E"/>
    <w:rsid w:val="00504412"/>
    <w:rsid w:val="005067C0"/>
    <w:rsid w:val="005179E5"/>
    <w:rsid w:val="00521E98"/>
    <w:rsid w:val="005376E6"/>
    <w:rsid w:val="00550096"/>
    <w:rsid w:val="00555695"/>
    <w:rsid w:val="005659A1"/>
    <w:rsid w:val="00571B4C"/>
    <w:rsid w:val="00581760"/>
    <w:rsid w:val="005849B3"/>
    <w:rsid w:val="005923DA"/>
    <w:rsid w:val="005A56E2"/>
    <w:rsid w:val="005B49A0"/>
    <w:rsid w:val="005D3325"/>
    <w:rsid w:val="005D585B"/>
    <w:rsid w:val="005D6DD5"/>
    <w:rsid w:val="005E3562"/>
    <w:rsid w:val="005F0344"/>
    <w:rsid w:val="0060548D"/>
    <w:rsid w:val="00614A53"/>
    <w:rsid w:val="00620EAA"/>
    <w:rsid w:val="006309EC"/>
    <w:rsid w:val="006368B4"/>
    <w:rsid w:val="0063744A"/>
    <w:rsid w:val="0065746D"/>
    <w:rsid w:val="00657D97"/>
    <w:rsid w:val="0066368D"/>
    <w:rsid w:val="00665610"/>
    <w:rsid w:val="006678C4"/>
    <w:rsid w:val="00667960"/>
    <w:rsid w:val="00676552"/>
    <w:rsid w:val="006B002F"/>
    <w:rsid w:val="006B209B"/>
    <w:rsid w:val="006B223E"/>
    <w:rsid w:val="006C1542"/>
    <w:rsid w:val="006C2E98"/>
    <w:rsid w:val="006C3454"/>
    <w:rsid w:val="006C49EA"/>
    <w:rsid w:val="006E53E1"/>
    <w:rsid w:val="006F764E"/>
    <w:rsid w:val="0070045A"/>
    <w:rsid w:val="00700C8E"/>
    <w:rsid w:val="00706CE2"/>
    <w:rsid w:val="0071154D"/>
    <w:rsid w:val="00712148"/>
    <w:rsid w:val="007154B8"/>
    <w:rsid w:val="007218A7"/>
    <w:rsid w:val="00721B85"/>
    <w:rsid w:val="00722872"/>
    <w:rsid w:val="007235CA"/>
    <w:rsid w:val="00726DDA"/>
    <w:rsid w:val="007309B5"/>
    <w:rsid w:val="00730D33"/>
    <w:rsid w:val="00732154"/>
    <w:rsid w:val="00756B09"/>
    <w:rsid w:val="00760E75"/>
    <w:rsid w:val="0077458E"/>
    <w:rsid w:val="0078400C"/>
    <w:rsid w:val="00785850"/>
    <w:rsid w:val="00792618"/>
    <w:rsid w:val="007969FF"/>
    <w:rsid w:val="007A293D"/>
    <w:rsid w:val="007A7243"/>
    <w:rsid w:val="007E0729"/>
    <w:rsid w:val="007E442B"/>
    <w:rsid w:val="007F4B16"/>
    <w:rsid w:val="007F4ECD"/>
    <w:rsid w:val="008019EB"/>
    <w:rsid w:val="00801B18"/>
    <w:rsid w:val="008052CF"/>
    <w:rsid w:val="00805FA5"/>
    <w:rsid w:val="0080651A"/>
    <w:rsid w:val="00812891"/>
    <w:rsid w:val="0082025E"/>
    <w:rsid w:val="008210A9"/>
    <w:rsid w:val="00822455"/>
    <w:rsid w:val="0083718E"/>
    <w:rsid w:val="00841CD8"/>
    <w:rsid w:val="008465D3"/>
    <w:rsid w:val="00850B2F"/>
    <w:rsid w:val="0085661B"/>
    <w:rsid w:val="008574C9"/>
    <w:rsid w:val="008611C3"/>
    <w:rsid w:val="008728D9"/>
    <w:rsid w:val="00873185"/>
    <w:rsid w:val="008747C6"/>
    <w:rsid w:val="00874C6A"/>
    <w:rsid w:val="00874E55"/>
    <w:rsid w:val="008752EA"/>
    <w:rsid w:val="008758F5"/>
    <w:rsid w:val="00876495"/>
    <w:rsid w:val="00876AB0"/>
    <w:rsid w:val="008837D8"/>
    <w:rsid w:val="00892E1D"/>
    <w:rsid w:val="00897D9B"/>
    <w:rsid w:val="008A5468"/>
    <w:rsid w:val="008C1824"/>
    <w:rsid w:val="008D7233"/>
    <w:rsid w:val="008E0521"/>
    <w:rsid w:val="008E6D78"/>
    <w:rsid w:val="008F6EE1"/>
    <w:rsid w:val="00902068"/>
    <w:rsid w:val="00902CAF"/>
    <w:rsid w:val="00924B1C"/>
    <w:rsid w:val="0094427E"/>
    <w:rsid w:val="009638DE"/>
    <w:rsid w:val="009746EE"/>
    <w:rsid w:val="00980AEB"/>
    <w:rsid w:val="009811A9"/>
    <w:rsid w:val="00983C97"/>
    <w:rsid w:val="00984EF7"/>
    <w:rsid w:val="00993B1B"/>
    <w:rsid w:val="0099486E"/>
    <w:rsid w:val="00996D86"/>
    <w:rsid w:val="009A11DF"/>
    <w:rsid w:val="009A5980"/>
    <w:rsid w:val="009B7F10"/>
    <w:rsid w:val="009C5EB8"/>
    <w:rsid w:val="009C6030"/>
    <w:rsid w:val="00A0364B"/>
    <w:rsid w:val="00A045EB"/>
    <w:rsid w:val="00A10156"/>
    <w:rsid w:val="00A10CA9"/>
    <w:rsid w:val="00A1304C"/>
    <w:rsid w:val="00A13284"/>
    <w:rsid w:val="00A1792F"/>
    <w:rsid w:val="00A21E8A"/>
    <w:rsid w:val="00A24EBF"/>
    <w:rsid w:val="00A3381A"/>
    <w:rsid w:val="00A502C5"/>
    <w:rsid w:val="00A57D08"/>
    <w:rsid w:val="00A644D9"/>
    <w:rsid w:val="00A70C04"/>
    <w:rsid w:val="00A730C5"/>
    <w:rsid w:val="00A83221"/>
    <w:rsid w:val="00A93B90"/>
    <w:rsid w:val="00A94423"/>
    <w:rsid w:val="00AA30D0"/>
    <w:rsid w:val="00AA598F"/>
    <w:rsid w:val="00AB1389"/>
    <w:rsid w:val="00AB310B"/>
    <w:rsid w:val="00AB4426"/>
    <w:rsid w:val="00AB60B3"/>
    <w:rsid w:val="00AC2FD9"/>
    <w:rsid w:val="00AC6CAF"/>
    <w:rsid w:val="00AD0117"/>
    <w:rsid w:val="00AD727C"/>
    <w:rsid w:val="00AE49B2"/>
    <w:rsid w:val="00AF362F"/>
    <w:rsid w:val="00B01722"/>
    <w:rsid w:val="00B0738C"/>
    <w:rsid w:val="00B12A50"/>
    <w:rsid w:val="00B13D20"/>
    <w:rsid w:val="00B238E5"/>
    <w:rsid w:val="00B26A08"/>
    <w:rsid w:val="00B339C0"/>
    <w:rsid w:val="00B361D9"/>
    <w:rsid w:val="00B37102"/>
    <w:rsid w:val="00B4326E"/>
    <w:rsid w:val="00B55799"/>
    <w:rsid w:val="00B56E0F"/>
    <w:rsid w:val="00B57265"/>
    <w:rsid w:val="00B57A8F"/>
    <w:rsid w:val="00B61BF7"/>
    <w:rsid w:val="00B62634"/>
    <w:rsid w:val="00B640CA"/>
    <w:rsid w:val="00B65532"/>
    <w:rsid w:val="00B818C0"/>
    <w:rsid w:val="00B8472A"/>
    <w:rsid w:val="00B87DBA"/>
    <w:rsid w:val="00B90F3B"/>
    <w:rsid w:val="00B975AC"/>
    <w:rsid w:val="00BA558C"/>
    <w:rsid w:val="00BB2130"/>
    <w:rsid w:val="00BB31CA"/>
    <w:rsid w:val="00BB39BA"/>
    <w:rsid w:val="00BC5F2A"/>
    <w:rsid w:val="00BD0D86"/>
    <w:rsid w:val="00BD3F8F"/>
    <w:rsid w:val="00BD50B2"/>
    <w:rsid w:val="00BD75D2"/>
    <w:rsid w:val="00BE1755"/>
    <w:rsid w:val="00BE452A"/>
    <w:rsid w:val="00BE6FDD"/>
    <w:rsid w:val="00BF0F2C"/>
    <w:rsid w:val="00C0085B"/>
    <w:rsid w:val="00C00E8A"/>
    <w:rsid w:val="00C01CDB"/>
    <w:rsid w:val="00C07BF4"/>
    <w:rsid w:val="00C10DDD"/>
    <w:rsid w:val="00C12241"/>
    <w:rsid w:val="00C205A1"/>
    <w:rsid w:val="00C21B69"/>
    <w:rsid w:val="00C40904"/>
    <w:rsid w:val="00C42E1A"/>
    <w:rsid w:val="00C576D7"/>
    <w:rsid w:val="00C6200C"/>
    <w:rsid w:val="00C660B6"/>
    <w:rsid w:val="00C66DCF"/>
    <w:rsid w:val="00C73CE8"/>
    <w:rsid w:val="00C763B6"/>
    <w:rsid w:val="00C828F8"/>
    <w:rsid w:val="00C93993"/>
    <w:rsid w:val="00C96919"/>
    <w:rsid w:val="00CA6234"/>
    <w:rsid w:val="00CB045A"/>
    <w:rsid w:val="00CC2D0D"/>
    <w:rsid w:val="00CC3359"/>
    <w:rsid w:val="00CC3BB9"/>
    <w:rsid w:val="00CC5E6C"/>
    <w:rsid w:val="00CD5907"/>
    <w:rsid w:val="00CE3E25"/>
    <w:rsid w:val="00CE503F"/>
    <w:rsid w:val="00CF1865"/>
    <w:rsid w:val="00CF2161"/>
    <w:rsid w:val="00D04FD1"/>
    <w:rsid w:val="00D07488"/>
    <w:rsid w:val="00D21CA9"/>
    <w:rsid w:val="00D26392"/>
    <w:rsid w:val="00D31494"/>
    <w:rsid w:val="00D40243"/>
    <w:rsid w:val="00D47DC8"/>
    <w:rsid w:val="00D61E7B"/>
    <w:rsid w:val="00D816BD"/>
    <w:rsid w:val="00D85D30"/>
    <w:rsid w:val="00D869AF"/>
    <w:rsid w:val="00D86AEA"/>
    <w:rsid w:val="00D917D5"/>
    <w:rsid w:val="00DA2A0F"/>
    <w:rsid w:val="00DB17C7"/>
    <w:rsid w:val="00DC6009"/>
    <w:rsid w:val="00DD6037"/>
    <w:rsid w:val="00DD64B6"/>
    <w:rsid w:val="00DE406D"/>
    <w:rsid w:val="00DE71B1"/>
    <w:rsid w:val="00E1389E"/>
    <w:rsid w:val="00E176E5"/>
    <w:rsid w:val="00E24A17"/>
    <w:rsid w:val="00E42C3D"/>
    <w:rsid w:val="00E55AE2"/>
    <w:rsid w:val="00E57B54"/>
    <w:rsid w:val="00E76194"/>
    <w:rsid w:val="00E83973"/>
    <w:rsid w:val="00E8669B"/>
    <w:rsid w:val="00E924C1"/>
    <w:rsid w:val="00E95948"/>
    <w:rsid w:val="00E95DCB"/>
    <w:rsid w:val="00E96469"/>
    <w:rsid w:val="00EA0F7A"/>
    <w:rsid w:val="00EB27CA"/>
    <w:rsid w:val="00EB6880"/>
    <w:rsid w:val="00EC043B"/>
    <w:rsid w:val="00EC243F"/>
    <w:rsid w:val="00ED5A26"/>
    <w:rsid w:val="00ED61AF"/>
    <w:rsid w:val="00EE4A6E"/>
    <w:rsid w:val="00F102BE"/>
    <w:rsid w:val="00F15A14"/>
    <w:rsid w:val="00F21B11"/>
    <w:rsid w:val="00F25A08"/>
    <w:rsid w:val="00F31C77"/>
    <w:rsid w:val="00F3376B"/>
    <w:rsid w:val="00F62BF6"/>
    <w:rsid w:val="00F70D61"/>
    <w:rsid w:val="00F71F1E"/>
    <w:rsid w:val="00F8550D"/>
    <w:rsid w:val="00F85A67"/>
    <w:rsid w:val="00F85B82"/>
    <w:rsid w:val="00F90C40"/>
    <w:rsid w:val="00F917DA"/>
    <w:rsid w:val="00F9233D"/>
    <w:rsid w:val="00F93C1C"/>
    <w:rsid w:val="00F93D33"/>
    <w:rsid w:val="00F93EF1"/>
    <w:rsid w:val="00F95235"/>
    <w:rsid w:val="00F96A32"/>
    <w:rsid w:val="00FB247B"/>
    <w:rsid w:val="00FB370E"/>
    <w:rsid w:val="00FD7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5FFD4"/>
  <w15:docId w15:val="{08DA7A5D-3E4B-4463-A197-EC311300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unhideWhenUsed/>
    <w:rsid w:val="00FD71B8"/>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FD71B8"/>
    <w:rPr>
      <w:sz w:val="20"/>
      <w:szCs w:val="20"/>
    </w:rPr>
  </w:style>
  <w:style w:type="character" w:styleId="Odwoanieprzypisudolnego">
    <w:name w:val="footnote reference"/>
    <w:aliases w:val="Footnote call,Footnote Reference Superscript,Footnote Refernece,BVI fnr,Fußnotenzeichen_Raxen,callout,Footnote Reference Number,SUPERS,Footnote symbol,Footnote reference number,Times 10 Point,Exposant 3 Point,Re,ftref,Fussnota"/>
    <w:semiHidden/>
    <w:rsid w:val="00FD71B8"/>
    <w:rPr>
      <w:rFonts w:cs="Times New Roman"/>
      <w:shd w:val="clear" w:color="auto" w:fill="auto"/>
      <w:vertAlign w:val="superscript"/>
    </w:rPr>
  </w:style>
  <w:style w:type="paragraph" w:styleId="Tekstdymka">
    <w:name w:val="Balloon Text"/>
    <w:basedOn w:val="Normalny"/>
    <w:link w:val="TekstdymkaZnak"/>
    <w:uiPriority w:val="99"/>
    <w:semiHidden/>
    <w:unhideWhenUsed/>
    <w:rsid w:val="001C1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E8B"/>
    <w:rPr>
      <w:rFonts w:ascii="Tahoma" w:hAnsi="Tahoma" w:cs="Tahoma"/>
      <w:sz w:val="16"/>
      <w:szCs w:val="16"/>
    </w:rPr>
  </w:style>
  <w:style w:type="character" w:customStyle="1" w:styleId="hps">
    <w:name w:val="hps"/>
    <w:basedOn w:val="Domylnaczcionkaakapitu"/>
    <w:rsid w:val="00E42C3D"/>
  </w:style>
  <w:style w:type="paragraph" w:styleId="Akapitzlist">
    <w:name w:val="List Paragraph"/>
    <w:basedOn w:val="Normalny"/>
    <w:uiPriority w:val="99"/>
    <w:qFormat/>
    <w:rsid w:val="00E95DCB"/>
    <w:pPr>
      <w:ind w:left="720"/>
      <w:contextualSpacing/>
    </w:pPr>
  </w:style>
  <w:style w:type="paragraph" w:styleId="Nagwek">
    <w:name w:val="header"/>
    <w:basedOn w:val="Normalny"/>
    <w:link w:val="NagwekZnak"/>
    <w:uiPriority w:val="99"/>
    <w:unhideWhenUsed/>
    <w:rsid w:val="00DB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17C7"/>
  </w:style>
  <w:style w:type="paragraph" w:styleId="Stopka">
    <w:name w:val="footer"/>
    <w:basedOn w:val="Normalny"/>
    <w:link w:val="StopkaZnak"/>
    <w:uiPriority w:val="99"/>
    <w:unhideWhenUsed/>
    <w:rsid w:val="00DB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7C7"/>
  </w:style>
  <w:style w:type="character" w:styleId="Odwoaniedokomentarza">
    <w:name w:val="annotation reference"/>
    <w:basedOn w:val="Domylnaczcionkaakapitu"/>
    <w:uiPriority w:val="99"/>
    <w:semiHidden/>
    <w:unhideWhenUsed/>
    <w:rsid w:val="00D85D30"/>
    <w:rPr>
      <w:sz w:val="16"/>
      <w:szCs w:val="16"/>
    </w:rPr>
  </w:style>
  <w:style w:type="paragraph" w:styleId="Tekstkomentarza">
    <w:name w:val="annotation text"/>
    <w:basedOn w:val="Normalny"/>
    <w:link w:val="TekstkomentarzaZnak"/>
    <w:uiPriority w:val="99"/>
    <w:semiHidden/>
    <w:unhideWhenUsed/>
    <w:rsid w:val="00D85D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5D30"/>
    <w:rPr>
      <w:sz w:val="20"/>
      <w:szCs w:val="20"/>
    </w:rPr>
  </w:style>
  <w:style w:type="paragraph" w:styleId="Tematkomentarza">
    <w:name w:val="annotation subject"/>
    <w:basedOn w:val="Tekstkomentarza"/>
    <w:next w:val="Tekstkomentarza"/>
    <w:link w:val="TematkomentarzaZnak"/>
    <w:uiPriority w:val="99"/>
    <w:semiHidden/>
    <w:unhideWhenUsed/>
    <w:rsid w:val="00D85D30"/>
    <w:rPr>
      <w:b/>
      <w:bCs/>
    </w:rPr>
  </w:style>
  <w:style w:type="character" w:customStyle="1" w:styleId="TematkomentarzaZnak">
    <w:name w:val="Temat komentarza Znak"/>
    <w:basedOn w:val="TekstkomentarzaZnak"/>
    <w:link w:val="Tematkomentarza"/>
    <w:uiPriority w:val="99"/>
    <w:semiHidden/>
    <w:rsid w:val="00D85D30"/>
    <w:rPr>
      <w:b/>
      <w:bCs/>
      <w:sz w:val="20"/>
      <w:szCs w:val="20"/>
    </w:rPr>
  </w:style>
  <w:style w:type="character" w:styleId="Hipercze">
    <w:name w:val="Hyperlink"/>
    <w:basedOn w:val="Domylnaczcionkaakapitu"/>
    <w:uiPriority w:val="99"/>
    <w:unhideWhenUsed/>
    <w:rsid w:val="0063744A"/>
    <w:rPr>
      <w:color w:val="0000FF" w:themeColor="hyperlink"/>
      <w:u w:val="single"/>
    </w:rPr>
  </w:style>
  <w:style w:type="paragraph" w:styleId="Poprawka">
    <w:name w:val="Revision"/>
    <w:hidden/>
    <w:uiPriority w:val="99"/>
    <w:semiHidden/>
    <w:rsid w:val="00170793"/>
    <w:pPr>
      <w:spacing w:after="0" w:line="240" w:lineRule="auto"/>
    </w:pPr>
  </w:style>
  <w:style w:type="character" w:styleId="UyteHipercze">
    <w:name w:val="FollowedHyperlink"/>
    <w:basedOn w:val="Domylnaczcionkaakapitu"/>
    <w:uiPriority w:val="99"/>
    <w:semiHidden/>
    <w:unhideWhenUsed/>
    <w:rsid w:val="00A13284"/>
    <w:rPr>
      <w:color w:val="800080" w:themeColor="followedHyperlink"/>
      <w:u w:val="single"/>
    </w:rPr>
  </w:style>
  <w:style w:type="paragraph" w:customStyle="1" w:styleId="ZnakZnak">
    <w:name w:val="Znak Znak"/>
    <w:basedOn w:val="Normalny"/>
    <w:rsid w:val="0094427E"/>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0153">
      <w:bodyDiv w:val="1"/>
      <w:marLeft w:val="0"/>
      <w:marRight w:val="0"/>
      <w:marTop w:val="0"/>
      <w:marBottom w:val="0"/>
      <w:divBdr>
        <w:top w:val="none" w:sz="0" w:space="0" w:color="auto"/>
        <w:left w:val="none" w:sz="0" w:space="0" w:color="auto"/>
        <w:bottom w:val="none" w:sz="0" w:space="0" w:color="auto"/>
        <w:right w:val="none" w:sz="0" w:space="0" w:color="auto"/>
      </w:divBdr>
    </w:div>
    <w:div w:id="940114603">
      <w:bodyDiv w:val="1"/>
      <w:marLeft w:val="0"/>
      <w:marRight w:val="0"/>
      <w:marTop w:val="0"/>
      <w:marBottom w:val="0"/>
      <w:divBdr>
        <w:top w:val="none" w:sz="0" w:space="0" w:color="auto"/>
        <w:left w:val="none" w:sz="0" w:space="0" w:color="auto"/>
        <w:bottom w:val="none" w:sz="0" w:space="0" w:color="auto"/>
        <w:right w:val="none" w:sz="0" w:space="0" w:color="auto"/>
      </w:divBdr>
    </w:div>
    <w:div w:id="946693276">
      <w:bodyDiv w:val="1"/>
      <w:marLeft w:val="0"/>
      <w:marRight w:val="0"/>
      <w:marTop w:val="0"/>
      <w:marBottom w:val="0"/>
      <w:divBdr>
        <w:top w:val="none" w:sz="0" w:space="0" w:color="auto"/>
        <w:left w:val="none" w:sz="0" w:space="0" w:color="auto"/>
        <w:bottom w:val="none" w:sz="0" w:space="0" w:color="auto"/>
        <w:right w:val="none" w:sz="0" w:space="0" w:color="auto"/>
      </w:divBdr>
    </w:div>
    <w:div w:id="1008869243">
      <w:bodyDiv w:val="1"/>
      <w:marLeft w:val="0"/>
      <w:marRight w:val="0"/>
      <w:marTop w:val="0"/>
      <w:marBottom w:val="0"/>
      <w:divBdr>
        <w:top w:val="none" w:sz="0" w:space="0" w:color="auto"/>
        <w:left w:val="none" w:sz="0" w:space="0" w:color="auto"/>
        <w:bottom w:val="none" w:sz="0" w:space="0" w:color="auto"/>
        <w:right w:val="none" w:sz="0" w:space="0" w:color="auto"/>
      </w:divBdr>
    </w:div>
    <w:div w:id="1656685342">
      <w:bodyDiv w:val="1"/>
      <w:marLeft w:val="0"/>
      <w:marRight w:val="0"/>
      <w:marTop w:val="0"/>
      <w:marBottom w:val="0"/>
      <w:divBdr>
        <w:top w:val="none" w:sz="0" w:space="0" w:color="auto"/>
        <w:left w:val="none" w:sz="0" w:space="0" w:color="auto"/>
        <w:bottom w:val="none" w:sz="0" w:space="0" w:color="auto"/>
        <w:right w:val="none" w:sz="0" w:space="0" w:color="auto"/>
      </w:divBdr>
    </w:div>
    <w:div w:id="1963685019">
      <w:bodyDiv w:val="1"/>
      <w:marLeft w:val="0"/>
      <w:marRight w:val="0"/>
      <w:marTop w:val="0"/>
      <w:marBottom w:val="0"/>
      <w:divBdr>
        <w:top w:val="none" w:sz="0" w:space="0" w:color="auto"/>
        <w:left w:val="none" w:sz="0" w:space="0" w:color="auto"/>
        <w:bottom w:val="none" w:sz="0" w:space="0" w:color="auto"/>
        <w:right w:val="none" w:sz="0" w:space="0" w:color="auto"/>
      </w:divBdr>
    </w:div>
    <w:div w:id="2024940415">
      <w:bodyDiv w:val="1"/>
      <w:marLeft w:val="0"/>
      <w:marRight w:val="0"/>
      <w:marTop w:val="0"/>
      <w:marBottom w:val="0"/>
      <w:divBdr>
        <w:top w:val="none" w:sz="0" w:space="0" w:color="auto"/>
        <w:left w:val="none" w:sz="0" w:space="0" w:color="auto"/>
        <w:bottom w:val="none" w:sz="0" w:space="0" w:color="auto"/>
        <w:right w:val="none" w:sz="0" w:space="0" w:color="auto"/>
      </w:divBdr>
    </w:div>
    <w:div w:id="20815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ody.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2067-C5E0-4840-BE37-50397E2C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3570</Words>
  <Characters>21420</Characters>
  <Application>Microsoft Office Word</Application>
  <DocSecurity>0</DocSecurity>
  <Lines>178</Lines>
  <Paragraphs>49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MRR</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Zukowska</dc:creator>
  <cp:lastModifiedBy>Daria</cp:lastModifiedBy>
  <cp:revision>2</cp:revision>
  <cp:lastPrinted>2016-09-14T14:43:00Z</cp:lastPrinted>
  <dcterms:created xsi:type="dcterms:W3CDTF">2017-01-13T07:13:00Z</dcterms:created>
  <dcterms:modified xsi:type="dcterms:W3CDTF">2017-01-13T07:13:00Z</dcterms:modified>
</cp:coreProperties>
</file>